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D9D3" w14:textId="77777777" w:rsidR="001D01CC" w:rsidRDefault="008F53C0" w:rsidP="008F53C0">
      <w:pPr>
        <w:spacing w:after="0" w:line="240" w:lineRule="auto"/>
        <w:ind w:left="0" w:right="80" w:firstLine="0"/>
        <w:rPr>
          <w:lang w:val="en-US"/>
        </w:rPr>
      </w:pPr>
      <w:r>
        <w:rPr>
          <w:lang w:val="en-US"/>
        </w:rPr>
        <w:t xml:space="preserve">       </w:t>
      </w:r>
      <w:r w:rsidR="000D3354">
        <w:rPr>
          <w:noProof/>
          <w:lang w:val="en-US" w:eastAsia="en-US"/>
        </w:rPr>
        <w:drawing>
          <wp:inline distT="0" distB="0" distL="0" distR="0" wp14:anchorId="2E8C7296" wp14:editId="5D14B81C">
            <wp:extent cx="5840730" cy="883920"/>
            <wp:effectExtent l="0" t="0" r="762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14:paraId="05F05F7A" w14:textId="77777777" w:rsidR="00410865" w:rsidRPr="0021752D" w:rsidRDefault="0024502A" w:rsidP="000D3354">
      <w:pPr>
        <w:spacing w:after="0" w:line="240" w:lineRule="auto"/>
        <w:ind w:left="0" w:firstLine="0"/>
        <w:rPr>
          <w:lang w:val="en-US"/>
        </w:rPr>
      </w:pPr>
      <w:r w:rsidRPr="0021752D">
        <w:rPr>
          <w:lang w:val="en-US"/>
        </w:rPr>
        <w:t xml:space="preserve">  </w:t>
      </w:r>
    </w:p>
    <w:p w14:paraId="718B8D7B" w14:textId="77777777" w:rsidR="00410865" w:rsidRPr="00242958" w:rsidRDefault="00CE0D8F" w:rsidP="00242958">
      <w:pPr>
        <w:spacing w:after="0" w:line="240" w:lineRule="auto"/>
        <w:ind w:left="3" w:firstLine="0"/>
        <w:jc w:val="center"/>
        <w:rPr>
          <w:b/>
          <w:lang w:val="en-US"/>
        </w:rPr>
      </w:pPr>
      <w:r w:rsidRPr="00242958">
        <w:rPr>
          <w:b/>
          <w:u w:val="single" w:color="000000"/>
          <w:lang w:val="en-US"/>
        </w:rPr>
        <w:t>SOP 9</w:t>
      </w:r>
      <w:r w:rsidR="0024502A" w:rsidRPr="00242958">
        <w:rPr>
          <w:b/>
          <w:u w:val="single" w:color="000000"/>
          <w:lang w:val="en-US"/>
        </w:rPr>
        <w:t>:</w:t>
      </w:r>
      <w:r w:rsidR="0024502A" w:rsidRPr="00242958">
        <w:rPr>
          <w:b/>
          <w:sz w:val="19"/>
          <w:u w:val="single" w:color="000000"/>
          <w:lang w:val="en-US"/>
        </w:rPr>
        <w:t xml:space="preserve"> </w:t>
      </w:r>
      <w:r w:rsidR="0024502A" w:rsidRPr="00242958">
        <w:rPr>
          <w:b/>
          <w:u w:val="single" w:color="000000"/>
          <w:lang w:val="en-US"/>
        </w:rPr>
        <w:t>R</w:t>
      </w:r>
      <w:r w:rsidR="0024502A" w:rsidRPr="00242958">
        <w:rPr>
          <w:b/>
          <w:sz w:val="19"/>
          <w:u w:val="single" w:color="000000"/>
          <w:lang w:val="en-US"/>
        </w:rPr>
        <w:t xml:space="preserve">ECRUITMENT AND </w:t>
      </w:r>
      <w:r w:rsidR="0024502A" w:rsidRPr="00242958">
        <w:rPr>
          <w:b/>
          <w:u w:val="single" w:color="000000"/>
          <w:lang w:val="en-US"/>
        </w:rPr>
        <w:t>P</w:t>
      </w:r>
      <w:r w:rsidR="0024502A" w:rsidRPr="00242958">
        <w:rPr>
          <w:b/>
          <w:sz w:val="19"/>
          <w:u w:val="single" w:color="000000"/>
          <w:lang w:val="en-US"/>
        </w:rPr>
        <w:t xml:space="preserve">AYMENT OF </w:t>
      </w:r>
      <w:r w:rsidR="0024502A" w:rsidRPr="00242958">
        <w:rPr>
          <w:b/>
          <w:u w:val="single" w:color="000000"/>
          <w:lang w:val="en-US"/>
        </w:rPr>
        <w:t>H</w:t>
      </w:r>
      <w:r w:rsidR="0024502A" w:rsidRPr="00242958">
        <w:rPr>
          <w:b/>
          <w:sz w:val="19"/>
          <w:u w:val="single" w:color="000000"/>
          <w:lang w:val="en-US"/>
        </w:rPr>
        <w:t xml:space="preserve">UMAN </w:t>
      </w:r>
      <w:r w:rsidR="0024502A" w:rsidRPr="00242958">
        <w:rPr>
          <w:b/>
          <w:u w:val="single" w:color="000000"/>
          <w:lang w:val="en-US"/>
        </w:rPr>
        <w:t>P</w:t>
      </w:r>
      <w:r w:rsidR="0024502A" w:rsidRPr="00242958">
        <w:rPr>
          <w:b/>
          <w:sz w:val="19"/>
          <w:u w:val="single" w:color="000000"/>
          <w:lang w:val="en-US"/>
        </w:rPr>
        <w:t>ARTICIPANTS</w:t>
      </w:r>
      <w:r w:rsidR="0024502A" w:rsidRPr="00242958">
        <w:rPr>
          <w:b/>
          <w:lang w:val="en-US"/>
        </w:rPr>
        <w:t xml:space="preserve"> </w:t>
      </w:r>
    </w:p>
    <w:p w14:paraId="11BF9070" w14:textId="77777777" w:rsidR="00410865" w:rsidRPr="00242958" w:rsidRDefault="0024502A" w:rsidP="00242958">
      <w:pPr>
        <w:spacing w:after="0" w:line="240" w:lineRule="auto"/>
        <w:ind w:left="0" w:firstLine="0"/>
        <w:rPr>
          <w:b/>
          <w:lang w:val="en-US"/>
        </w:rPr>
      </w:pPr>
      <w:r w:rsidRPr="00242958">
        <w:rPr>
          <w:b/>
          <w:lang w:val="en-US"/>
        </w:rPr>
        <w:t xml:space="preserve"> </w:t>
      </w:r>
    </w:p>
    <w:p w14:paraId="7D14C9C3" w14:textId="77777777" w:rsidR="00410865" w:rsidRDefault="0024502A" w:rsidP="00242958">
      <w:pPr>
        <w:pStyle w:val="Heading1"/>
        <w:spacing w:line="240" w:lineRule="auto"/>
        <w:ind w:left="345" w:hanging="360"/>
      </w:pPr>
      <w:r>
        <w:t xml:space="preserve">Subject of Policy &amp; Procedure </w:t>
      </w:r>
    </w:p>
    <w:p w14:paraId="218D3D12" w14:textId="77777777" w:rsidR="00555C63" w:rsidRDefault="00555C63" w:rsidP="00242958">
      <w:pPr>
        <w:spacing w:after="0" w:line="240" w:lineRule="auto"/>
        <w:ind w:left="355"/>
        <w:rPr>
          <w:lang w:val="en-US"/>
        </w:rPr>
      </w:pPr>
    </w:p>
    <w:p w14:paraId="426C9F80" w14:textId="77777777" w:rsidR="00410865" w:rsidRPr="0021752D" w:rsidRDefault="0024502A" w:rsidP="00242958">
      <w:pPr>
        <w:spacing w:after="0" w:line="240" w:lineRule="auto"/>
        <w:ind w:left="355"/>
        <w:rPr>
          <w:lang w:val="en-US"/>
        </w:rPr>
      </w:pPr>
      <w:r w:rsidRPr="0021752D">
        <w:rPr>
          <w:lang w:val="en-US"/>
        </w:rPr>
        <w:t xml:space="preserve">The recruitment of human participants for a research study is seen by the IRB as the initial stage of the participant selection and informed consent process.  </w:t>
      </w:r>
      <w:r w:rsidRPr="0021752D">
        <w:rPr>
          <w:i/>
          <w:lang w:val="en-US"/>
        </w:rPr>
        <w:t xml:space="preserve">Before </w:t>
      </w:r>
      <w:r w:rsidRPr="0021752D">
        <w:rPr>
          <w:lang w:val="en-US"/>
        </w:rPr>
        <w:t xml:space="preserve">the Protocol PI may begin to recruit human participants for a specific study, both the recruitment methods and materials are subject to IRB review and approval.   </w:t>
      </w:r>
    </w:p>
    <w:p w14:paraId="5C2FC1AC" w14:textId="77777777" w:rsidR="00555C63" w:rsidRDefault="00555C63" w:rsidP="00242958">
      <w:pPr>
        <w:spacing w:after="0" w:line="240" w:lineRule="auto"/>
        <w:ind w:left="355"/>
        <w:rPr>
          <w:lang w:val="en-US"/>
        </w:rPr>
      </w:pPr>
    </w:p>
    <w:p w14:paraId="2F25CAF6" w14:textId="49C580B5" w:rsidR="00410865" w:rsidRPr="0021752D" w:rsidRDefault="0024502A" w:rsidP="00242958">
      <w:pPr>
        <w:spacing w:after="0" w:line="240" w:lineRule="auto"/>
        <w:ind w:left="355"/>
        <w:rPr>
          <w:lang w:val="en-US"/>
        </w:rPr>
      </w:pPr>
      <w:r w:rsidRPr="0021752D">
        <w:rPr>
          <w:lang w:val="en-US"/>
        </w:rPr>
        <w:t>In evaluating the recruitment methods and materials, the IRB will consider (1) the degree of risk and likelihood of benefit to the participants and (2) the protections for participants from coercion or undue influence.  The IRB will pay close attention where investigators seek to recruit and enroll themselves, students, employees, or members of vulnerable populations such as children, pregnant women, and educationally or ec</w:t>
      </w:r>
      <w:r w:rsidR="008F53C0">
        <w:rPr>
          <w:lang w:val="en-US"/>
        </w:rPr>
        <w:t xml:space="preserve">onomically disadvantaged </w:t>
      </w:r>
      <w:r w:rsidR="008C04D3">
        <w:rPr>
          <w:lang w:val="en-US"/>
        </w:rPr>
        <w:t>subjects.</w:t>
      </w:r>
      <w:r w:rsidRPr="0021752D">
        <w:rPr>
          <w:lang w:val="en-US"/>
        </w:rPr>
        <w:t xml:space="preserve">    </w:t>
      </w:r>
    </w:p>
    <w:p w14:paraId="65798E6B" w14:textId="77777777" w:rsidR="008C04D3" w:rsidRPr="008C04D3" w:rsidRDefault="008C04D3" w:rsidP="00242958">
      <w:pPr>
        <w:spacing w:after="0" w:line="240" w:lineRule="auto"/>
        <w:ind w:left="355"/>
        <w:rPr>
          <w:lang w:val="en-US"/>
        </w:rPr>
      </w:pPr>
    </w:p>
    <w:p w14:paraId="57E81349" w14:textId="09210367" w:rsidR="00410865" w:rsidRPr="0021752D" w:rsidRDefault="0024502A" w:rsidP="00242958">
      <w:pPr>
        <w:spacing w:after="0" w:line="240" w:lineRule="auto"/>
        <w:ind w:left="355"/>
        <w:rPr>
          <w:lang w:val="en-US"/>
        </w:rPr>
      </w:pPr>
      <w:r w:rsidRPr="008C04D3">
        <w:rPr>
          <w:lang w:val="en-US"/>
        </w:rPr>
        <w:t>One method</w:t>
      </w:r>
      <w:r w:rsidR="008F53C0" w:rsidRPr="008C04D3">
        <w:rPr>
          <w:lang w:val="en-US"/>
        </w:rPr>
        <w:t xml:space="preserve"> </w:t>
      </w:r>
      <w:r w:rsidR="008C04D3" w:rsidRPr="008C04D3">
        <w:rPr>
          <w:lang w:val="en-US"/>
        </w:rPr>
        <w:t xml:space="preserve">used for </w:t>
      </w:r>
      <w:r w:rsidR="008F53C0" w:rsidRPr="008C04D3">
        <w:rPr>
          <w:lang w:val="en-US"/>
        </w:rPr>
        <w:t>recruitment</w:t>
      </w:r>
      <w:r w:rsidRPr="008C04D3">
        <w:rPr>
          <w:lang w:val="en-US"/>
        </w:rPr>
        <w:t xml:space="preserve"> is advertising</w:t>
      </w:r>
      <w:r w:rsidRPr="0021752D">
        <w:rPr>
          <w:lang w:val="en-US"/>
        </w:rPr>
        <w:t xml:space="preserve">.  The IRB defines advertising as "any outreach effort intended to be seen and heard by potential human research participants and designed to encourage them to contact the investigator for further information about a specific study."  </w:t>
      </w:r>
    </w:p>
    <w:p w14:paraId="7D38C224" w14:textId="77777777" w:rsidR="00410865" w:rsidRPr="0021752D" w:rsidRDefault="0024502A" w:rsidP="00242958">
      <w:pPr>
        <w:spacing w:after="0" w:line="240" w:lineRule="auto"/>
        <w:ind w:left="355"/>
        <w:rPr>
          <w:lang w:val="en-US"/>
        </w:rPr>
      </w:pPr>
      <w:r w:rsidRPr="0021752D">
        <w:rPr>
          <w:lang w:val="en-US"/>
        </w:rPr>
        <w:t xml:space="preserve">The following informational communications are </w:t>
      </w:r>
      <w:r w:rsidRPr="0021752D">
        <w:rPr>
          <w:u w:val="single" w:color="000000"/>
          <w:lang w:val="en-US"/>
        </w:rPr>
        <w:t>not</w:t>
      </w:r>
      <w:r w:rsidRPr="0021752D">
        <w:rPr>
          <w:lang w:val="en-US"/>
        </w:rPr>
        <w:t xml:space="preserve"> recruitment methods or advertisements subject to IRB review and approval: (1) news stories or interviews that do not provide any recruitment information; and (2) publicity intended for non-participant audiences, such as financial page advertisements directed at investors. </w:t>
      </w:r>
    </w:p>
    <w:p w14:paraId="057CCB21" w14:textId="77777777" w:rsidR="00410865" w:rsidRPr="0021752D" w:rsidRDefault="0024502A" w:rsidP="00242958">
      <w:pPr>
        <w:spacing w:after="0" w:line="240" w:lineRule="auto"/>
        <w:ind w:left="360" w:firstLine="0"/>
        <w:rPr>
          <w:lang w:val="en-US"/>
        </w:rPr>
      </w:pPr>
      <w:r w:rsidRPr="0021752D">
        <w:rPr>
          <w:lang w:val="en-US"/>
        </w:rPr>
        <w:t xml:space="preserve"> </w:t>
      </w:r>
    </w:p>
    <w:p w14:paraId="1F8961C5" w14:textId="77777777" w:rsidR="00410865" w:rsidRPr="0021752D" w:rsidRDefault="0024502A" w:rsidP="00242958">
      <w:pPr>
        <w:spacing w:after="0" w:line="240" w:lineRule="auto"/>
        <w:ind w:left="355"/>
        <w:rPr>
          <w:lang w:val="en-US"/>
        </w:rPr>
      </w:pPr>
      <w:r w:rsidRPr="0021752D">
        <w:rPr>
          <w:lang w:val="en-US"/>
        </w:rPr>
        <w:t>IRB review and a</w:t>
      </w:r>
      <w:bookmarkStart w:id="0" w:name="_GoBack"/>
      <w:bookmarkEnd w:id="0"/>
      <w:r w:rsidRPr="0021752D">
        <w:rPr>
          <w:lang w:val="en-US"/>
        </w:rPr>
        <w:t xml:space="preserve">pproval is also </w:t>
      </w:r>
      <w:r w:rsidRPr="0021752D">
        <w:rPr>
          <w:u w:val="single" w:color="000000"/>
          <w:lang w:val="en-US"/>
        </w:rPr>
        <w:t>not</w:t>
      </w:r>
      <w:r w:rsidRPr="0021752D">
        <w:rPr>
          <w:lang w:val="en-US"/>
        </w:rPr>
        <w:t xml:space="preserve"> required for general non-study-specific advertising because such materials do not relate to a specific study requiring IRB approval.  Such materials would include communications designed to raise awareness and knowledge of human participation in research and providing links to specific participant opportunities.  Examples include: (1) general information about being a human research participant, (2) non-study-specific recruitment of a participant pool, and (3) announcements that promote research generally to a community, even if designed to encourage future interest in serving as a research participant.  However, if any of these advertisements includes information about specific research protocols, they must be reviewed and approved by the IRB before they can be utilized.   </w:t>
      </w:r>
    </w:p>
    <w:p w14:paraId="74787F8E" w14:textId="77777777" w:rsidR="00410865" w:rsidRPr="0021752D" w:rsidRDefault="0024502A" w:rsidP="00242958">
      <w:pPr>
        <w:spacing w:after="0" w:line="240" w:lineRule="auto"/>
        <w:ind w:left="0" w:firstLine="0"/>
        <w:rPr>
          <w:lang w:val="en-US"/>
        </w:rPr>
      </w:pPr>
      <w:r w:rsidRPr="0021752D">
        <w:rPr>
          <w:b/>
          <w:lang w:val="en-US"/>
        </w:rPr>
        <w:t xml:space="preserve"> </w:t>
      </w:r>
    </w:p>
    <w:p w14:paraId="4DC2653E" w14:textId="77777777" w:rsidR="00410865" w:rsidRDefault="0024502A" w:rsidP="00242958">
      <w:pPr>
        <w:pStyle w:val="Heading1"/>
        <w:spacing w:line="240" w:lineRule="auto"/>
        <w:ind w:left="345" w:hanging="360"/>
      </w:pPr>
      <w:r>
        <w:t xml:space="preserve">Scope of Policy &amp; Procedure </w:t>
      </w:r>
    </w:p>
    <w:p w14:paraId="35B2E2B3" w14:textId="77777777" w:rsidR="00410865" w:rsidRDefault="0024502A" w:rsidP="00242958">
      <w:pPr>
        <w:spacing w:after="0" w:line="240" w:lineRule="auto"/>
        <w:ind w:left="0" w:firstLine="0"/>
      </w:pPr>
      <w:r>
        <w:rPr>
          <w:b/>
        </w:rPr>
        <w:t xml:space="preserve"> </w:t>
      </w:r>
    </w:p>
    <w:p w14:paraId="2AAFCB70" w14:textId="77777777" w:rsidR="00410865" w:rsidRPr="0021752D" w:rsidRDefault="0024502A" w:rsidP="00242958">
      <w:pPr>
        <w:spacing w:after="0" w:line="240" w:lineRule="auto"/>
        <w:ind w:left="355"/>
        <w:rPr>
          <w:lang w:val="en-US"/>
        </w:rPr>
      </w:pPr>
      <w:r w:rsidRPr="0021752D">
        <w:rPr>
          <w:lang w:val="en-US"/>
        </w:rPr>
        <w:t xml:space="preserve">This Policy &amp; Procedure applies to all on-going and future human participant research projects conducted by </w:t>
      </w:r>
      <w:r w:rsidR="000D3354">
        <w:rPr>
          <w:lang w:val="en-US"/>
        </w:rPr>
        <w:t>CCC-UPR</w:t>
      </w:r>
      <w:r w:rsidRPr="0021752D">
        <w:rPr>
          <w:lang w:val="en-US"/>
        </w:rPr>
        <w:t xml:space="preserve"> faculty, staff, or students or by anyone conducting a research activity supported by </w:t>
      </w:r>
      <w:r w:rsidR="000D3354">
        <w:rPr>
          <w:lang w:val="en-US"/>
        </w:rPr>
        <w:t>CCC-UPR</w:t>
      </w:r>
      <w:r w:rsidRPr="0021752D">
        <w:rPr>
          <w:lang w:val="en-US"/>
        </w:rPr>
        <w:t xml:space="preserve"> or on property maintained by </w:t>
      </w:r>
      <w:r w:rsidR="000D3354">
        <w:rPr>
          <w:lang w:val="en-US"/>
        </w:rPr>
        <w:t>CCC-UPR</w:t>
      </w:r>
      <w:r w:rsidRPr="0021752D">
        <w:rPr>
          <w:lang w:val="en-US"/>
        </w:rPr>
        <w:t xml:space="preserve">. </w:t>
      </w:r>
    </w:p>
    <w:p w14:paraId="351C5C6F" w14:textId="77777777" w:rsidR="00410865" w:rsidRPr="0021752D" w:rsidRDefault="0024502A" w:rsidP="00242958">
      <w:pPr>
        <w:spacing w:after="0" w:line="240" w:lineRule="auto"/>
        <w:ind w:left="720" w:firstLine="0"/>
        <w:rPr>
          <w:lang w:val="en-US"/>
        </w:rPr>
      </w:pPr>
      <w:r w:rsidRPr="0021752D">
        <w:rPr>
          <w:lang w:val="en-US"/>
        </w:rPr>
        <w:t xml:space="preserve">  </w:t>
      </w:r>
    </w:p>
    <w:p w14:paraId="1C12D283" w14:textId="77777777" w:rsidR="00410865" w:rsidRPr="0021752D" w:rsidRDefault="0024502A" w:rsidP="00242958">
      <w:pPr>
        <w:spacing w:after="0" w:line="240" w:lineRule="auto"/>
        <w:ind w:left="720" w:firstLine="0"/>
        <w:rPr>
          <w:lang w:val="en-US"/>
        </w:rPr>
      </w:pPr>
      <w:r w:rsidRPr="0021752D">
        <w:rPr>
          <w:lang w:val="en-US"/>
        </w:rPr>
        <w:lastRenderedPageBreak/>
        <w:t xml:space="preserve"> </w:t>
      </w:r>
    </w:p>
    <w:p w14:paraId="1922AA4F" w14:textId="77777777" w:rsidR="00410865" w:rsidRDefault="0024502A" w:rsidP="00242958">
      <w:pPr>
        <w:pStyle w:val="Heading1"/>
        <w:spacing w:line="240" w:lineRule="auto"/>
        <w:ind w:left="345" w:hanging="360"/>
      </w:pPr>
      <w:r>
        <w:t xml:space="preserve">Terms and Definitions </w:t>
      </w:r>
    </w:p>
    <w:p w14:paraId="61EC4D72" w14:textId="77777777" w:rsidR="00410865" w:rsidRDefault="0024502A" w:rsidP="00242958">
      <w:pPr>
        <w:spacing w:after="0" w:line="240" w:lineRule="auto"/>
        <w:ind w:left="0" w:firstLine="0"/>
      </w:pPr>
      <w:r>
        <w:t xml:space="preserve"> </w:t>
      </w:r>
    </w:p>
    <w:p w14:paraId="416409D2" w14:textId="3017049C" w:rsidR="00410865" w:rsidRPr="0021752D" w:rsidRDefault="0024502A" w:rsidP="00242958">
      <w:pPr>
        <w:spacing w:after="0" w:line="240" w:lineRule="auto"/>
        <w:ind w:left="355"/>
        <w:rPr>
          <w:lang w:val="en-US"/>
        </w:rPr>
      </w:pPr>
      <w:r w:rsidRPr="0021752D">
        <w:rPr>
          <w:lang w:val="en-US"/>
        </w:rPr>
        <w:t>All parties to whom this policy applies (</w:t>
      </w:r>
      <w:r w:rsidRPr="0021752D">
        <w:rPr>
          <w:i/>
          <w:lang w:val="en-US"/>
        </w:rPr>
        <w:t xml:space="preserve">e.g., </w:t>
      </w:r>
      <w:r w:rsidRPr="0021752D">
        <w:rPr>
          <w:lang w:val="en-US"/>
        </w:rPr>
        <w:t xml:space="preserve">faculty, students, staff, IRB members) should consult the </w:t>
      </w:r>
      <w:r w:rsidRPr="008C04D3">
        <w:rPr>
          <w:color w:val="0070C0"/>
          <w:lang w:val="en-US"/>
        </w:rPr>
        <w:t>IRB Glossary</w:t>
      </w:r>
      <w:r w:rsidR="008C04D3">
        <w:rPr>
          <w:lang w:val="en-US"/>
        </w:rPr>
        <w:t>.</w:t>
      </w:r>
      <w:r w:rsidRPr="0021752D">
        <w:rPr>
          <w:lang w:val="en-US"/>
        </w:rPr>
        <w:t xml:space="preserve"> </w:t>
      </w:r>
    </w:p>
    <w:p w14:paraId="35D99D59" w14:textId="77777777" w:rsidR="00410865" w:rsidRPr="0021752D" w:rsidRDefault="0024502A" w:rsidP="00242958">
      <w:pPr>
        <w:spacing w:after="0" w:line="240" w:lineRule="auto"/>
        <w:ind w:left="720" w:firstLine="0"/>
        <w:rPr>
          <w:lang w:val="en-US"/>
        </w:rPr>
      </w:pPr>
      <w:r w:rsidRPr="0021752D">
        <w:rPr>
          <w:lang w:val="en-US"/>
        </w:rPr>
        <w:t xml:space="preserve"> </w:t>
      </w:r>
    </w:p>
    <w:p w14:paraId="787633EC" w14:textId="77777777" w:rsidR="00410865" w:rsidRPr="00555C63" w:rsidRDefault="0024502A" w:rsidP="00242958">
      <w:pPr>
        <w:pStyle w:val="Heading1"/>
        <w:spacing w:line="240" w:lineRule="auto"/>
        <w:ind w:left="345" w:hanging="360"/>
        <w:rPr>
          <w:lang w:val="en-US"/>
        </w:rPr>
      </w:pPr>
      <w:r w:rsidRPr="00555C63">
        <w:rPr>
          <w:lang w:val="en-US"/>
        </w:rPr>
        <w:t xml:space="preserve">See Also </w:t>
      </w:r>
    </w:p>
    <w:p w14:paraId="69B2E7B5" w14:textId="77777777" w:rsidR="00410865" w:rsidRPr="00555C63" w:rsidRDefault="0024502A" w:rsidP="00242958">
      <w:pPr>
        <w:spacing w:after="0" w:line="240" w:lineRule="auto"/>
        <w:ind w:left="0" w:firstLine="0"/>
        <w:rPr>
          <w:lang w:val="en-US"/>
        </w:rPr>
      </w:pPr>
      <w:r w:rsidRPr="00555C63">
        <w:rPr>
          <w:b/>
          <w:lang w:val="en-US"/>
        </w:rPr>
        <w:t xml:space="preserve"> </w:t>
      </w:r>
    </w:p>
    <w:p w14:paraId="0F6FF814" w14:textId="77777777" w:rsidR="00410865" w:rsidRPr="0021752D" w:rsidRDefault="0024502A" w:rsidP="00242958">
      <w:pPr>
        <w:spacing w:after="0" w:line="240" w:lineRule="auto"/>
        <w:ind w:left="355"/>
        <w:rPr>
          <w:lang w:val="en-US"/>
        </w:rPr>
      </w:pPr>
      <w:r w:rsidRPr="0021752D">
        <w:rPr>
          <w:lang w:val="en-US"/>
        </w:rPr>
        <w:t xml:space="preserve">Affected researchers and employees should also consult: </w:t>
      </w:r>
    </w:p>
    <w:p w14:paraId="558CCB44" w14:textId="77777777" w:rsidR="00410865" w:rsidRPr="0021752D" w:rsidRDefault="0024502A" w:rsidP="00242958">
      <w:pPr>
        <w:spacing w:after="0" w:line="240" w:lineRule="auto"/>
        <w:ind w:left="0" w:firstLine="0"/>
        <w:rPr>
          <w:lang w:val="en-US"/>
        </w:rPr>
      </w:pPr>
      <w:r w:rsidRPr="0021752D">
        <w:rPr>
          <w:b/>
          <w:lang w:val="en-US"/>
        </w:rPr>
        <w:t xml:space="preserve"> </w:t>
      </w:r>
    </w:p>
    <w:p w14:paraId="155ECBCB" w14:textId="77777777" w:rsidR="00410865" w:rsidRPr="0021752D" w:rsidRDefault="000D3354" w:rsidP="00242958">
      <w:pPr>
        <w:numPr>
          <w:ilvl w:val="0"/>
          <w:numId w:val="1"/>
        </w:numPr>
        <w:spacing w:after="0" w:line="240" w:lineRule="auto"/>
        <w:ind w:hanging="360"/>
        <w:rPr>
          <w:lang w:val="en-US"/>
        </w:rPr>
      </w:pPr>
      <w:r>
        <w:rPr>
          <w:lang w:val="en-US"/>
        </w:rPr>
        <w:t>CCC-UPR</w:t>
      </w:r>
      <w:r w:rsidR="00471C35">
        <w:rPr>
          <w:lang w:val="en-US"/>
        </w:rPr>
        <w:t xml:space="preserve"> </w:t>
      </w:r>
      <w:r w:rsidR="0024502A" w:rsidRPr="0021752D">
        <w:rPr>
          <w:lang w:val="en-US"/>
        </w:rPr>
        <w:t xml:space="preserve">Federal Wide Assurance Registration: </w:t>
      </w:r>
    </w:p>
    <w:p w14:paraId="1A01D2BC" w14:textId="77777777" w:rsidR="00410865" w:rsidRPr="0021752D" w:rsidRDefault="000D3354" w:rsidP="00242958">
      <w:pPr>
        <w:numPr>
          <w:ilvl w:val="0"/>
          <w:numId w:val="1"/>
        </w:numPr>
        <w:spacing w:after="0" w:line="240" w:lineRule="auto"/>
        <w:ind w:hanging="360"/>
        <w:rPr>
          <w:lang w:val="en-US"/>
        </w:rPr>
      </w:pPr>
      <w:r>
        <w:rPr>
          <w:lang w:val="en-US"/>
        </w:rPr>
        <w:t>CCC-UPR</w:t>
      </w:r>
      <w:r w:rsidR="00942FA9">
        <w:rPr>
          <w:lang w:val="en-US"/>
        </w:rPr>
        <w:t xml:space="preserve"> IRB SOP 10</w:t>
      </w:r>
      <w:r w:rsidR="0024502A" w:rsidRPr="0021752D">
        <w:rPr>
          <w:lang w:val="en-US"/>
        </w:rPr>
        <w:t xml:space="preserve">:  Informed Consent Options, Processes, and Documentation: </w:t>
      </w:r>
    </w:p>
    <w:p w14:paraId="7B89E31E" w14:textId="29FAE206" w:rsidR="00410865" w:rsidRPr="0021752D" w:rsidRDefault="00410865" w:rsidP="00242958">
      <w:pPr>
        <w:spacing w:after="0" w:line="240" w:lineRule="auto"/>
        <w:ind w:left="0" w:firstLine="0"/>
        <w:rPr>
          <w:lang w:val="en-US"/>
        </w:rPr>
      </w:pPr>
    </w:p>
    <w:p w14:paraId="73DADFC5" w14:textId="77777777" w:rsidR="00410865" w:rsidRPr="0021752D" w:rsidRDefault="0024502A" w:rsidP="00242958">
      <w:pPr>
        <w:pStyle w:val="Heading1"/>
        <w:spacing w:line="240" w:lineRule="auto"/>
        <w:ind w:left="345" w:hanging="360"/>
        <w:rPr>
          <w:lang w:val="en-US"/>
        </w:rPr>
      </w:pPr>
      <w:r w:rsidRPr="0021752D">
        <w:rPr>
          <w:lang w:val="en-US"/>
        </w:rPr>
        <w:t xml:space="preserve">Regulations Applicable to Recruitment of Human Participants </w:t>
      </w:r>
    </w:p>
    <w:p w14:paraId="2EC77BBC" w14:textId="77777777" w:rsidR="00410865" w:rsidRPr="0021752D" w:rsidRDefault="0024502A" w:rsidP="00242958">
      <w:pPr>
        <w:spacing w:after="0" w:line="240" w:lineRule="auto"/>
        <w:ind w:left="0" w:firstLine="0"/>
        <w:rPr>
          <w:lang w:val="en-US"/>
        </w:rPr>
      </w:pPr>
      <w:r w:rsidRPr="0021752D">
        <w:rPr>
          <w:b/>
          <w:lang w:val="en-US"/>
        </w:rPr>
        <w:t xml:space="preserve"> </w:t>
      </w:r>
    </w:p>
    <w:p w14:paraId="35E295D1" w14:textId="77777777" w:rsidR="00410865" w:rsidRPr="0021752D" w:rsidRDefault="0024502A" w:rsidP="00242958">
      <w:pPr>
        <w:spacing w:after="0" w:line="240" w:lineRule="auto"/>
        <w:ind w:left="777" w:hanging="432"/>
        <w:rPr>
          <w:lang w:val="en-US"/>
        </w:rPr>
      </w:pPr>
      <w:r w:rsidRPr="0021752D">
        <w:rPr>
          <w:lang w:val="en-US"/>
        </w:rPr>
        <w:t>5.1.</w:t>
      </w:r>
      <w:r w:rsidRPr="0021752D">
        <w:rPr>
          <w:rFonts w:ascii="Arial" w:eastAsia="Arial" w:hAnsi="Arial" w:cs="Arial"/>
          <w:lang w:val="en-US"/>
        </w:rPr>
        <w:t xml:space="preserve"> </w:t>
      </w:r>
      <w:r w:rsidRPr="0021752D">
        <w:rPr>
          <w:lang w:val="en-US"/>
        </w:rPr>
        <w:t xml:space="preserve">45 CFR 46.111(a)(3), 21 CFR 56.111(a)(3): Criteria for IRB Approval of Research, stating that “[s]election of subjects is equitable. In making this assessment the IRB should take into account the purposes of the research and the setting in which the research will be conducted and should be particularly cognizant of the special problems of research involving vulnerable populations, such as children, prisoners, pregnant women, mentally disabled persons, </w:t>
      </w:r>
      <w:r w:rsidR="000D3354" w:rsidRPr="0021752D">
        <w:rPr>
          <w:lang w:val="en-US"/>
        </w:rPr>
        <w:t xml:space="preserve">or </w:t>
      </w:r>
      <w:r w:rsidR="000D3354" w:rsidRPr="0021752D">
        <w:rPr>
          <w:b/>
          <w:lang w:val="en-US"/>
        </w:rPr>
        <w:t>economically</w:t>
      </w:r>
      <w:r w:rsidRPr="0021752D">
        <w:rPr>
          <w:lang w:val="en-US"/>
        </w:rPr>
        <w:t xml:space="preserve"> or educationally disadvantaged persons.”   </w:t>
      </w:r>
    </w:p>
    <w:p w14:paraId="509A4772" w14:textId="77777777" w:rsidR="00410865" w:rsidRPr="0021752D" w:rsidRDefault="0024502A" w:rsidP="00242958">
      <w:pPr>
        <w:spacing w:after="0" w:line="240" w:lineRule="auto"/>
        <w:ind w:left="720" w:firstLine="0"/>
        <w:rPr>
          <w:lang w:val="en-US"/>
        </w:rPr>
      </w:pPr>
      <w:r w:rsidRPr="0021752D">
        <w:rPr>
          <w:lang w:val="en-US"/>
        </w:rPr>
        <w:t xml:space="preserve"> </w:t>
      </w:r>
    </w:p>
    <w:p w14:paraId="49B3B60F" w14:textId="77777777" w:rsidR="00410865" w:rsidRPr="0021752D" w:rsidRDefault="0024502A" w:rsidP="00242958">
      <w:pPr>
        <w:pStyle w:val="Heading1"/>
        <w:spacing w:line="240" w:lineRule="auto"/>
        <w:ind w:left="345" w:hanging="360"/>
        <w:rPr>
          <w:lang w:val="en-US"/>
        </w:rPr>
      </w:pPr>
      <w:r w:rsidRPr="0021752D">
        <w:rPr>
          <w:lang w:val="en-US"/>
        </w:rPr>
        <w:t xml:space="preserve">Permissible Methods for Identifying/Recruiting Participants </w:t>
      </w:r>
    </w:p>
    <w:p w14:paraId="0E5C2888" w14:textId="77777777" w:rsidR="00410865" w:rsidRPr="0021752D" w:rsidRDefault="0024502A" w:rsidP="00242958">
      <w:pPr>
        <w:spacing w:after="0" w:line="240" w:lineRule="auto"/>
        <w:ind w:left="0" w:firstLine="0"/>
        <w:rPr>
          <w:lang w:val="en-US"/>
        </w:rPr>
      </w:pPr>
      <w:r w:rsidRPr="0021752D">
        <w:rPr>
          <w:b/>
          <w:lang w:val="en-US"/>
        </w:rPr>
        <w:t xml:space="preserve"> </w:t>
      </w:r>
    </w:p>
    <w:p w14:paraId="008B9D09" w14:textId="77777777" w:rsidR="00410865" w:rsidRPr="0021752D" w:rsidRDefault="0024502A" w:rsidP="00242958">
      <w:pPr>
        <w:spacing w:after="0" w:line="240" w:lineRule="auto"/>
        <w:ind w:left="777" w:hanging="432"/>
        <w:rPr>
          <w:lang w:val="en-US"/>
        </w:rPr>
      </w:pPr>
      <w:r w:rsidRPr="0021752D">
        <w:rPr>
          <w:lang w:val="en-US"/>
        </w:rPr>
        <w:t>6.1.</w:t>
      </w:r>
      <w:r w:rsidRPr="0021752D">
        <w:rPr>
          <w:rFonts w:ascii="Arial" w:eastAsia="Arial" w:hAnsi="Arial" w:cs="Arial"/>
          <w:lang w:val="en-US"/>
        </w:rPr>
        <w:t xml:space="preserve"> </w:t>
      </w:r>
      <w:r w:rsidRPr="0021752D">
        <w:rPr>
          <w:u w:val="single" w:color="000000"/>
          <w:lang w:val="en-US"/>
        </w:rPr>
        <w:t>Advertisements</w:t>
      </w:r>
      <w:r w:rsidRPr="0021752D">
        <w:rPr>
          <w:lang w:val="en-US"/>
        </w:rPr>
        <w:t xml:space="preserve">: A Protocol PI may advertise for research participants.  Advertisements include, but are not limited to, class announcements and sign-ups, newspaper ads, radio ads, bulletin boards, posters, flyers, and emails that are intended to be seen and heard by potential human research participants and designed to encourage them to contact the investigator for further information about a specific study.  The Protocol PI must submit exact copies of all advertisements, before using them, to the IRB for review and approval, as part of the protocol application or, if applicable, as a protocol amendment.    </w:t>
      </w:r>
      <w:r w:rsidRPr="0021752D">
        <w:rPr>
          <w:b/>
          <w:lang w:val="en-US"/>
        </w:rPr>
        <w:t xml:space="preserve"> </w:t>
      </w:r>
    </w:p>
    <w:p w14:paraId="07141B85" w14:textId="77777777" w:rsidR="00410865" w:rsidRPr="0021752D" w:rsidRDefault="0024502A" w:rsidP="00242958">
      <w:pPr>
        <w:spacing w:after="0" w:line="240" w:lineRule="auto"/>
        <w:ind w:left="0" w:firstLine="0"/>
        <w:rPr>
          <w:lang w:val="en-US"/>
        </w:rPr>
      </w:pPr>
      <w:r w:rsidRPr="0021752D">
        <w:rPr>
          <w:b/>
          <w:lang w:val="en-US"/>
        </w:rPr>
        <w:t xml:space="preserve"> </w:t>
      </w:r>
    </w:p>
    <w:p w14:paraId="2970681A" w14:textId="77777777" w:rsidR="00410865" w:rsidRPr="0021752D" w:rsidRDefault="0024502A" w:rsidP="00242958">
      <w:pPr>
        <w:spacing w:after="0" w:line="240" w:lineRule="auto"/>
        <w:ind w:left="777" w:hanging="432"/>
        <w:rPr>
          <w:lang w:val="en-US"/>
        </w:rPr>
      </w:pPr>
      <w:r w:rsidRPr="0021752D">
        <w:rPr>
          <w:lang w:val="en-US"/>
        </w:rPr>
        <w:t>6.2.</w:t>
      </w:r>
      <w:r w:rsidRPr="0021752D">
        <w:rPr>
          <w:rFonts w:ascii="Arial" w:eastAsia="Arial" w:hAnsi="Arial" w:cs="Arial"/>
          <w:lang w:val="en-US"/>
        </w:rPr>
        <w:t xml:space="preserve"> </w:t>
      </w:r>
      <w:r w:rsidRPr="0021752D">
        <w:rPr>
          <w:u w:val="single" w:color="000000"/>
          <w:lang w:val="en-US"/>
        </w:rPr>
        <w:t>Private Medical Information</w:t>
      </w:r>
      <w:r w:rsidRPr="0021752D">
        <w:rPr>
          <w:lang w:val="en-US"/>
        </w:rPr>
        <w:t xml:space="preserve">: The Protocol PI may identify participants from resources such as medical records, clinical databases, patient registries, and psychosocial screening databases.  </w:t>
      </w:r>
    </w:p>
    <w:p w14:paraId="585687EC" w14:textId="77777777" w:rsidR="00410865" w:rsidRPr="0021752D" w:rsidRDefault="0024502A" w:rsidP="00242958">
      <w:pPr>
        <w:spacing w:after="0" w:line="240" w:lineRule="auto"/>
        <w:ind w:left="802"/>
        <w:rPr>
          <w:lang w:val="en-US"/>
        </w:rPr>
      </w:pPr>
      <w:r w:rsidRPr="0021752D">
        <w:rPr>
          <w:lang w:val="en-US"/>
        </w:rPr>
        <w:t xml:space="preserve">The IRB must review and approve any method of obtaining private health information before the Protocol PI uses it.   </w:t>
      </w:r>
      <w:r w:rsidRPr="0021752D">
        <w:rPr>
          <w:b/>
          <w:lang w:val="en-US"/>
        </w:rPr>
        <w:t xml:space="preserve"> </w:t>
      </w:r>
    </w:p>
    <w:p w14:paraId="0AA93C18" w14:textId="77777777" w:rsidR="00410865" w:rsidRPr="0021752D" w:rsidRDefault="0024502A" w:rsidP="00242958">
      <w:pPr>
        <w:spacing w:after="0" w:line="240" w:lineRule="auto"/>
        <w:ind w:left="360" w:firstLine="0"/>
        <w:rPr>
          <w:lang w:val="en-US"/>
        </w:rPr>
      </w:pPr>
      <w:r w:rsidRPr="0021752D">
        <w:rPr>
          <w:b/>
          <w:lang w:val="en-US"/>
        </w:rPr>
        <w:t xml:space="preserve"> </w:t>
      </w:r>
    </w:p>
    <w:p w14:paraId="19732E4D" w14:textId="77777777" w:rsidR="00410865" w:rsidRPr="0021752D" w:rsidRDefault="0024502A" w:rsidP="00242958">
      <w:pPr>
        <w:spacing w:after="0" w:line="240" w:lineRule="auto"/>
        <w:ind w:left="777" w:hanging="432"/>
        <w:rPr>
          <w:lang w:val="en-US"/>
        </w:rPr>
      </w:pPr>
      <w:r w:rsidRPr="0021752D">
        <w:rPr>
          <w:lang w:val="en-US"/>
        </w:rPr>
        <w:t>6.3.</w:t>
      </w:r>
      <w:r w:rsidRPr="0021752D">
        <w:rPr>
          <w:rFonts w:ascii="Arial" w:eastAsia="Arial" w:hAnsi="Arial" w:cs="Arial"/>
          <w:lang w:val="en-US"/>
        </w:rPr>
        <w:t xml:space="preserve"> </w:t>
      </w:r>
      <w:r w:rsidRPr="0021752D">
        <w:rPr>
          <w:u w:val="single" w:color="000000"/>
          <w:lang w:val="en-US"/>
        </w:rPr>
        <w:t>Referring to Research Projects</w:t>
      </w:r>
      <w:r w:rsidRPr="0021752D">
        <w:rPr>
          <w:lang w:val="en-US"/>
        </w:rPr>
        <w:t xml:space="preserve">: A Protocol PI may provide physicians, faculty members, or other professionals with general information about a research project and contact information for potential participants to learn more about the project and whether they might be eligible to participate.  The IRB must review and approve all materials to be sent by the Protocol PI to the referring physicians, faculty members, or other professionals before the materials are sent.  </w:t>
      </w:r>
      <w:r w:rsidRPr="0021752D">
        <w:rPr>
          <w:b/>
          <w:lang w:val="en-US"/>
        </w:rPr>
        <w:t xml:space="preserve"> </w:t>
      </w:r>
    </w:p>
    <w:p w14:paraId="72C401AF" w14:textId="77777777" w:rsidR="00410865" w:rsidRPr="0021752D" w:rsidRDefault="0024502A" w:rsidP="00242958">
      <w:pPr>
        <w:spacing w:after="0" w:line="240" w:lineRule="auto"/>
        <w:ind w:left="0" w:firstLine="0"/>
        <w:rPr>
          <w:lang w:val="en-US"/>
        </w:rPr>
      </w:pPr>
      <w:r w:rsidRPr="0021752D">
        <w:rPr>
          <w:b/>
          <w:lang w:val="en-US"/>
        </w:rPr>
        <w:t xml:space="preserve"> </w:t>
      </w:r>
    </w:p>
    <w:p w14:paraId="64817BE0" w14:textId="77777777" w:rsidR="00410865" w:rsidRPr="0021752D" w:rsidRDefault="0024502A" w:rsidP="00242958">
      <w:pPr>
        <w:spacing w:after="0" w:line="240" w:lineRule="auto"/>
        <w:ind w:left="0" w:firstLine="0"/>
        <w:rPr>
          <w:lang w:val="en-US"/>
        </w:rPr>
      </w:pPr>
      <w:r w:rsidRPr="0021752D">
        <w:rPr>
          <w:b/>
          <w:lang w:val="en-US"/>
        </w:rPr>
        <w:t xml:space="preserve"> </w:t>
      </w:r>
    </w:p>
    <w:p w14:paraId="567A3064" w14:textId="77777777" w:rsidR="00410865" w:rsidRPr="0021752D" w:rsidRDefault="0024502A" w:rsidP="00242958">
      <w:pPr>
        <w:pStyle w:val="Heading1"/>
        <w:spacing w:line="240" w:lineRule="auto"/>
        <w:ind w:left="345" w:hanging="360"/>
        <w:rPr>
          <w:lang w:val="en-US"/>
        </w:rPr>
      </w:pPr>
      <w:r w:rsidRPr="0021752D">
        <w:rPr>
          <w:lang w:val="en-US"/>
        </w:rPr>
        <w:lastRenderedPageBreak/>
        <w:t xml:space="preserve">Roles and Responsibilities of the Protocol PI in the Recruitment Process </w:t>
      </w:r>
    </w:p>
    <w:p w14:paraId="289F5B60" w14:textId="77777777" w:rsidR="00410865" w:rsidRPr="0021752D" w:rsidRDefault="0024502A" w:rsidP="00242958">
      <w:pPr>
        <w:spacing w:after="0" w:line="240" w:lineRule="auto"/>
        <w:ind w:left="0" w:firstLine="0"/>
        <w:rPr>
          <w:lang w:val="en-US"/>
        </w:rPr>
      </w:pPr>
      <w:r w:rsidRPr="0021752D">
        <w:rPr>
          <w:b/>
          <w:lang w:val="en-US"/>
        </w:rPr>
        <w:t xml:space="preserve"> </w:t>
      </w:r>
    </w:p>
    <w:p w14:paraId="04812CB3" w14:textId="77777777" w:rsidR="00410865" w:rsidRPr="0021752D" w:rsidRDefault="0024502A" w:rsidP="00242958">
      <w:pPr>
        <w:spacing w:after="0" w:line="240" w:lineRule="auto"/>
        <w:ind w:left="777" w:hanging="432"/>
        <w:rPr>
          <w:lang w:val="en-US"/>
        </w:rPr>
      </w:pPr>
      <w:r w:rsidRPr="0021752D">
        <w:rPr>
          <w:lang w:val="en-US"/>
        </w:rPr>
        <w:t>7.1.</w:t>
      </w:r>
      <w:r w:rsidRPr="0021752D">
        <w:rPr>
          <w:rFonts w:ascii="Arial" w:eastAsia="Arial" w:hAnsi="Arial" w:cs="Arial"/>
          <w:lang w:val="en-US"/>
        </w:rPr>
        <w:t xml:space="preserve"> </w:t>
      </w:r>
      <w:r w:rsidRPr="0021752D">
        <w:rPr>
          <w:lang w:val="en-US"/>
        </w:rPr>
        <w:t xml:space="preserve">The Protocol PI may not begin any recruitment measures before he or she receives IRB approval of the recruitment methods and materials.  The Protocol PI shall submit such information with the protocol application or via a protocol amendment.  Such materials include the final copy of printed advertisements and video and audio recordings.  The Protocol PI may submit the wording of an advertisement prior to taping to avoid re-taping necessitated by IRB changes.  </w:t>
      </w:r>
      <w:r w:rsidRPr="0021752D">
        <w:rPr>
          <w:b/>
          <w:lang w:val="en-US"/>
        </w:rPr>
        <w:t xml:space="preserve"> </w:t>
      </w:r>
    </w:p>
    <w:p w14:paraId="6A9C72B1" w14:textId="77777777" w:rsidR="00410865" w:rsidRPr="0021752D" w:rsidRDefault="0024502A" w:rsidP="00242958">
      <w:pPr>
        <w:spacing w:after="0" w:line="240" w:lineRule="auto"/>
        <w:ind w:left="360" w:firstLine="0"/>
        <w:rPr>
          <w:lang w:val="en-US"/>
        </w:rPr>
      </w:pPr>
      <w:r w:rsidRPr="0021752D">
        <w:rPr>
          <w:b/>
          <w:lang w:val="en-US"/>
        </w:rPr>
        <w:t xml:space="preserve"> </w:t>
      </w:r>
    </w:p>
    <w:p w14:paraId="0EE8DBD4" w14:textId="77777777" w:rsidR="00410865" w:rsidRPr="0021752D" w:rsidRDefault="0024502A" w:rsidP="00242958">
      <w:pPr>
        <w:spacing w:after="0" w:line="240" w:lineRule="auto"/>
        <w:ind w:left="777" w:hanging="432"/>
        <w:rPr>
          <w:lang w:val="en-US"/>
        </w:rPr>
      </w:pPr>
      <w:r w:rsidRPr="0021752D">
        <w:rPr>
          <w:lang w:val="en-US"/>
        </w:rPr>
        <w:t>7.2.</w:t>
      </w:r>
      <w:r w:rsidRPr="0021752D">
        <w:rPr>
          <w:rFonts w:ascii="Arial" w:eastAsia="Arial" w:hAnsi="Arial" w:cs="Arial"/>
          <w:lang w:val="en-US"/>
        </w:rPr>
        <w:t xml:space="preserve"> </w:t>
      </w:r>
      <w:r w:rsidRPr="0021752D">
        <w:rPr>
          <w:lang w:val="en-US"/>
        </w:rPr>
        <w:t>If a Protocol PI modifies a recruitment method</w:t>
      </w:r>
      <w:r w:rsidRPr="0021752D">
        <w:rPr>
          <w:b/>
          <w:lang w:val="en-US"/>
        </w:rPr>
        <w:t xml:space="preserve"> </w:t>
      </w:r>
      <w:r w:rsidRPr="0021752D">
        <w:rPr>
          <w:lang w:val="en-US"/>
        </w:rPr>
        <w:t>or the text or appearance (</w:t>
      </w:r>
      <w:r w:rsidRPr="0021752D">
        <w:rPr>
          <w:i/>
          <w:lang w:val="en-US"/>
        </w:rPr>
        <w:t xml:space="preserve">e.g., </w:t>
      </w:r>
      <w:r w:rsidRPr="0021752D">
        <w:rPr>
          <w:lang w:val="en-US"/>
        </w:rPr>
        <w:t xml:space="preserve">change in font size) of an advertisement, he or she must submit an amendment request to the IRB for review and approval before use. </w:t>
      </w:r>
      <w:r w:rsidRPr="0021752D">
        <w:rPr>
          <w:b/>
          <w:lang w:val="en-US"/>
        </w:rPr>
        <w:t xml:space="preserve"> </w:t>
      </w:r>
    </w:p>
    <w:p w14:paraId="1645FA3B" w14:textId="77777777" w:rsidR="00410865" w:rsidRPr="0021752D" w:rsidRDefault="0024502A" w:rsidP="00242958">
      <w:pPr>
        <w:spacing w:after="0" w:line="240" w:lineRule="auto"/>
        <w:ind w:left="792" w:firstLine="0"/>
        <w:rPr>
          <w:lang w:val="en-US"/>
        </w:rPr>
      </w:pPr>
      <w:r w:rsidRPr="0021752D">
        <w:rPr>
          <w:b/>
          <w:lang w:val="en-US"/>
        </w:rPr>
        <w:t xml:space="preserve"> </w:t>
      </w:r>
    </w:p>
    <w:p w14:paraId="159D7557" w14:textId="77777777" w:rsidR="00410865" w:rsidRPr="0021752D" w:rsidRDefault="0024502A" w:rsidP="00242958">
      <w:pPr>
        <w:spacing w:after="0" w:line="240" w:lineRule="auto"/>
        <w:ind w:left="802"/>
        <w:rPr>
          <w:lang w:val="en-US"/>
        </w:rPr>
      </w:pPr>
      <w:r w:rsidRPr="0021752D">
        <w:rPr>
          <w:lang w:val="en-US"/>
        </w:rPr>
        <w:t>Note: Minor modifications, such as updating contact information or changes in basic formatting, may simply receive administrative approval, while more substantive changes may require IRB review and approval.</w:t>
      </w:r>
      <w:r w:rsidRPr="0021752D">
        <w:rPr>
          <w:b/>
          <w:lang w:val="en-US"/>
        </w:rPr>
        <w:t xml:space="preserve"> </w:t>
      </w:r>
    </w:p>
    <w:p w14:paraId="54AB3E28" w14:textId="77777777" w:rsidR="00410865" w:rsidRPr="0021752D" w:rsidRDefault="0024502A" w:rsidP="00242958">
      <w:pPr>
        <w:spacing w:after="0" w:line="240" w:lineRule="auto"/>
        <w:ind w:left="0" w:firstLine="0"/>
        <w:rPr>
          <w:lang w:val="en-US"/>
        </w:rPr>
      </w:pPr>
      <w:r w:rsidRPr="0021752D">
        <w:rPr>
          <w:b/>
          <w:lang w:val="en-US"/>
        </w:rPr>
        <w:t xml:space="preserve"> </w:t>
      </w:r>
    </w:p>
    <w:p w14:paraId="487C5D2C" w14:textId="77777777" w:rsidR="00410865" w:rsidRPr="0021752D" w:rsidRDefault="0024502A" w:rsidP="00242958">
      <w:pPr>
        <w:spacing w:after="0" w:line="240" w:lineRule="auto"/>
        <w:ind w:left="777" w:hanging="432"/>
        <w:rPr>
          <w:lang w:val="en-US"/>
        </w:rPr>
      </w:pPr>
      <w:r w:rsidRPr="0021752D">
        <w:rPr>
          <w:lang w:val="en-US"/>
        </w:rPr>
        <w:t>7.3.</w:t>
      </w:r>
      <w:r w:rsidRPr="0021752D">
        <w:rPr>
          <w:rFonts w:ascii="Arial" w:eastAsia="Arial" w:hAnsi="Arial" w:cs="Arial"/>
          <w:lang w:val="en-US"/>
        </w:rPr>
        <w:t xml:space="preserve"> </w:t>
      </w:r>
      <w:r w:rsidRPr="0021752D">
        <w:rPr>
          <w:lang w:val="en-US"/>
        </w:rPr>
        <w:t>Regarding the placement of the recruitment materials, the Protocol PI must inform the IRB of the type of the medium/media (</w:t>
      </w:r>
      <w:r w:rsidRPr="0021752D">
        <w:rPr>
          <w:i/>
          <w:lang w:val="en-US"/>
        </w:rPr>
        <w:t xml:space="preserve">e.g., </w:t>
      </w:r>
      <w:r w:rsidRPr="0021752D">
        <w:rPr>
          <w:lang w:val="en-US"/>
        </w:rPr>
        <w:t xml:space="preserve">newspaper) and the target audience (whether the general public or a specific ethnic, gender, or cultural group).  </w:t>
      </w:r>
      <w:r w:rsidRPr="0021752D">
        <w:rPr>
          <w:b/>
          <w:lang w:val="en-US"/>
        </w:rPr>
        <w:t xml:space="preserve"> </w:t>
      </w:r>
    </w:p>
    <w:p w14:paraId="660F3640" w14:textId="77777777" w:rsidR="00410865" w:rsidRPr="0021752D" w:rsidRDefault="0024502A" w:rsidP="00242958">
      <w:pPr>
        <w:spacing w:after="0" w:line="240" w:lineRule="auto"/>
        <w:ind w:left="0" w:firstLine="0"/>
        <w:rPr>
          <w:lang w:val="en-US"/>
        </w:rPr>
      </w:pPr>
      <w:r w:rsidRPr="0021752D">
        <w:rPr>
          <w:b/>
          <w:lang w:val="en-US"/>
        </w:rPr>
        <w:t xml:space="preserve"> </w:t>
      </w:r>
    </w:p>
    <w:p w14:paraId="70A12A36" w14:textId="77777777" w:rsidR="00410865" w:rsidRPr="0021752D" w:rsidRDefault="0024502A" w:rsidP="00242958">
      <w:pPr>
        <w:spacing w:after="0" w:line="240" w:lineRule="auto"/>
        <w:ind w:left="802"/>
        <w:rPr>
          <w:lang w:val="en-US"/>
        </w:rPr>
      </w:pPr>
      <w:r w:rsidRPr="0021752D">
        <w:rPr>
          <w:lang w:val="en-US"/>
        </w:rPr>
        <w:t xml:space="preserve">If the text of a website ad is identical to text used in flyers or newspaper ads, the Protocol PI needs to provide the IRB only one ad with a statement of how and where the ad will be displayed.  </w:t>
      </w:r>
      <w:r w:rsidRPr="0021752D">
        <w:rPr>
          <w:b/>
          <w:lang w:val="en-US"/>
        </w:rPr>
        <w:t xml:space="preserve"> </w:t>
      </w:r>
    </w:p>
    <w:p w14:paraId="71DD4835" w14:textId="77777777" w:rsidR="00410865" w:rsidRPr="0021752D" w:rsidRDefault="0024502A" w:rsidP="00242958">
      <w:pPr>
        <w:spacing w:after="0" w:line="240" w:lineRule="auto"/>
        <w:ind w:left="0" w:firstLine="0"/>
        <w:rPr>
          <w:lang w:val="en-US"/>
        </w:rPr>
      </w:pPr>
      <w:r w:rsidRPr="0021752D">
        <w:rPr>
          <w:b/>
          <w:lang w:val="en-US"/>
        </w:rPr>
        <w:t xml:space="preserve"> </w:t>
      </w:r>
    </w:p>
    <w:p w14:paraId="51281D5A" w14:textId="77777777" w:rsidR="00410865" w:rsidRPr="0021752D" w:rsidRDefault="0024502A" w:rsidP="00242958">
      <w:pPr>
        <w:spacing w:after="0" w:line="240" w:lineRule="auto"/>
        <w:ind w:left="777" w:hanging="432"/>
        <w:rPr>
          <w:lang w:val="en-US"/>
        </w:rPr>
      </w:pPr>
      <w:r w:rsidRPr="0021752D">
        <w:rPr>
          <w:lang w:val="en-US"/>
        </w:rPr>
        <w:t>7.4.</w:t>
      </w:r>
      <w:r w:rsidRPr="0021752D">
        <w:rPr>
          <w:rFonts w:ascii="Arial" w:eastAsia="Arial" w:hAnsi="Arial" w:cs="Arial"/>
          <w:lang w:val="en-US"/>
        </w:rPr>
        <w:t xml:space="preserve"> </w:t>
      </w:r>
      <w:r w:rsidRPr="0021752D">
        <w:rPr>
          <w:lang w:val="en-US"/>
        </w:rPr>
        <w:t xml:space="preserve">When recruiting potential research participants, the Protocol PI must consider the risks and ethical aspects of the method of contact, as well as of the research study itself.  The Protocol PI should choose the least intrusive and coercive method of recruitment that is consistent with successful research and should explain in the protocol application to the IRB why such a method is appropriate.  </w:t>
      </w:r>
      <w:r w:rsidRPr="0021752D">
        <w:rPr>
          <w:b/>
          <w:lang w:val="en-US"/>
        </w:rPr>
        <w:t xml:space="preserve"> </w:t>
      </w:r>
    </w:p>
    <w:p w14:paraId="0AFAE887" w14:textId="77777777" w:rsidR="00410865" w:rsidRPr="0021752D" w:rsidRDefault="0024502A" w:rsidP="00242958">
      <w:pPr>
        <w:spacing w:after="0" w:line="240" w:lineRule="auto"/>
        <w:ind w:left="0" w:firstLine="0"/>
        <w:rPr>
          <w:lang w:val="en-US"/>
        </w:rPr>
      </w:pPr>
      <w:r w:rsidRPr="0021752D">
        <w:rPr>
          <w:lang w:val="en-US"/>
        </w:rPr>
        <w:t xml:space="preserve"> </w:t>
      </w:r>
    </w:p>
    <w:p w14:paraId="56B74CEC" w14:textId="77777777" w:rsidR="00410865" w:rsidRPr="0021752D" w:rsidRDefault="0024502A" w:rsidP="00242958">
      <w:pPr>
        <w:spacing w:after="0" w:line="240" w:lineRule="auto"/>
        <w:ind w:left="730"/>
        <w:rPr>
          <w:lang w:val="en-US"/>
        </w:rPr>
      </w:pPr>
      <w:r w:rsidRPr="0021752D">
        <w:rPr>
          <w:lang w:val="en-US"/>
        </w:rPr>
        <w:t>The Protocol PI should state how he or she will guard against coercion, intrusiveness, and violations of privacy, especially where the potential participant is a member of a vulnerable population (</w:t>
      </w:r>
      <w:r w:rsidRPr="0021752D">
        <w:rPr>
          <w:i/>
          <w:lang w:val="en-US"/>
        </w:rPr>
        <w:t xml:space="preserve">e.g., </w:t>
      </w:r>
      <w:r w:rsidRPr="0021752D">
        <w:rPr>
          <w:lang w:val="en-US"/>
        </w:rPr>
        <w:t xml:space="preserve">child, pregnant woman, </w:t>
      </w:r>
      <w:r w:rsidR="00242958" w:rsidRPr="0021752D">
        <w:rPr>
          <w:lang w:val="en-US"/>
        </w:rPr>
        <w:t>and prisoner</w:t>
      </w:r>
      <w:r w:rsidRPr="0021752D">
        <w:rPr>
          <w:lang w:val="en-US"/>
        </w:rPr>
        <w:t xml:space="preserve">).  Where the recruitment method involves privileged records or sensitive information, the Protocol PI must also be prepared to explain how breaches in confidentiality will be avoided.  </w:t>
      </w:r>
      <w:r w:rsidRPr="0021752D">
        <w:rPr>
          <w:b/>
          <w:lang w:val="en-US"/>
        </w:rPr>
        <w:t xml:space="preserve"> </w:t>
      </w:r>
    </w:p>
    <w:p w14:paraId="510ED752" w14:textId="77777777" w:rsidR="00410865" w:rsidRPr="0021752D" w:rsidRDefault="0024502A" w:rsidP="00242958">
      <w:pPr>
        <w:spacing w:after="0" w:line="240" w:lineRule="auto"/>
        <w:ind w:left="720" w:firstLine="0"/>
        <w:rPr>
          <w:lang w:val="en-US"/>
        </w:rPr>
      </w:pPr>
      <w:r w:rsidRPr="0021752D">
        <w:rPr>
          <w:lang w:val="en-US"/>
        </w:rPr>
        <w:t xml:space="preserve"> </w:t>
      </w:r>
    </w:p>
    <w:p w14:paraId="4167399C" w14:textId="77777777" w:rsidR="00410865" w:rsidRPr="0021752D" w:rsidRDefault="0024502A" w:rsidP="00242958">
      <w:pPr>
        <w:spacing w:after="0" w:line="240" w:lineRule="auto"/>
        <w:ind w:left="730"/>
        <w:rPr>
          <w:lang w:val="en-US"/>
        </w:rPr>
      </w:pPr>
      <w:r w:rsidRPr="0021752D">
        <w:rPr>
          <w:lang w:val="en-US"/>
        </w:rPr>
        <w:t>The IRB will then decide if the merits of the research, the potential benefits to participants, the risks of the study, and the risks of the recruitment method(s) are in such balance as to allow approval of the recruitment method(s).</w:t>
      </w:r>
      <w:r w:rsidRPr="0021752D">
        <w:rPr>
          <w:b/>
          <w:lang w:val="en-US"/>
        </w:rPr>
        <w:t xml:space="preserve"> </w:t>
      </w:r>
    </w:p>
    <w:p w14:paraId="3019E0D4" w14:textId="77777777" w:rsidR="00410865" w:rsidRPr="0021752D" w:rsidRDefault="0024502A" w:rsidP="00242958">
      <w:pPr>
        <w:spacing w:after="0" w:line="240" w:lineRule="auto"/>
        <w:ind w:left="0" w:firstLine="0"/>
        <w:rPr>
          <w:lang w:val="en-US"/>
        </w:rPr>
      </w:pPr>
      <w:r w:rsidRPr="0021752D">
        <w:rPr>
          <w:b/>
          <w:lang w:val="en-US"/>
        </w:rPr>
        <w:t xml:space="preserve"> </w:t>
      </w:r>
    </w:p>
    <w:p w14:paraId="6BD2DF9B" w14:textId="77777777" w:rsidR="00410865" w:rsidRPr="0021752D" w:rsidRDefault="0024502A" w:rsidP="00242958">
      <w:pPr>
        <w:spacing w:after="0" w:line="240" w:lineRule="auto"/>
        <w:ind w:left="777" w:hanging="432"/>
        <w:rPr>
          <w:lang w:val="en-US"/>
        </w:rPr>
      </w:pPr>
      <w:r w:rsidRPr="0021752D">
        <w:rPr>
          <w:lang w:val="en-US"/>
        </w:rPr>
        <w:t>7.5.</w:t>
      </w:r>
      <w:r w:rsidRPr="0021752D">
        <w:rPr>
          <w:rFonts w:ascii="Arial" w:eastAsia="Arial" w:hAnsi="Arial" w:cs="Arial"/>
          <w:lang w:val="en-US"/>
        </w:rPr>
        <w:t xml:space="preserve"> </w:t>
      </w:r>
      <w:r w:rsidRPr="0021752D">
        <w:rPr>
          <w:lang w:val="en-US"/>
        </w:rPr>
        <w:t xml:space="preserve">Investigators and other study personnel, including students and referring professionals, may not provide or accept bonus payments from sponsors or from one another as incentives for participant recruitment.  </w:t>
      </w:r>
      <w:r w:rsidRPr="0021752D">
        <w:rPr>
          <w:b/>
          <w:lang w:val="en-US"/>
        </w:rPr>
        <w:t xml:space="preserve"> </w:t>
      </w:r>
    </w:p>
    <w:p w14:paraId="13D93F2A" w14:textId="77777777" w:rsidR="00410865" w:rsidRPr="0021752D" w:rsidRDefault="0024502A" w:rsidP="00242958">
      <w:pPr>
        <w:spacing w:after="0" w:line="240" w:lineRule="auto"/>
        <w:ind w:left="0" w:firstLine="0"/>
        <w:rPr>
          <w:lang w:val="en-US"/>
        </w:rPr>
      </w:pPr>
      <w:r w:rsidRPr="0021752D">
        <w:rPr>
          <w:b/>
          <w:lang w:val="en-US"/>
        </w:rPr>
        <w:t xml:space="preserve"> </w:t>
      </w:r>
    </w:p>
    <w:p w14:paraId="1058D97F" w14:textId="77777777" w:rsidR="00410865" w:rsidRPr="0021752D" w:rsidRDefault="0024502A" w:rsidP="00242958">
      <w:pPr>
        <w:spacing w:after="0" w:line="240" w:lineRule="auto"/>
        <w:ind w:left="97" w:right="58"/>
        <w:jc w:val="center"/>
        <w:rPr>
          <w:lang w:val="en-US"/>
        </w:rPr>
      </w:pPr>
      <w:r w:rsidRPr="0021752D">
        <w:rPr>
          <w:lang w:val="en-US"/>
        </w:rPr>
        <w:lastRenderedPageBreak/>
        <w:t>7.6.</w:t>
      </w:r>
      <w:r w:rsidRPr="0021752D">
        <w:rPr>
          <w:rFonts w:ascii="Arial" w:eastAsia="Arial" w:hAnsi="Arial" w:cs="Arial"/>
          <w:lang w:val="en-US"/>
        </w:rPr>
        <w:t xml:space="preserve"> </w:t>
      </w:r>
      <w:r w:rsidRPr="0021752D">
        <w:rPr>
          <w:u w:val="single" w:color="000000"/>
          <w:lang w:val="en-US"/>
        </w:rPr>
        <w:t>Payment to Participants</w:t>
      </w:r>
      <w:r w:rsidRPr="0021752D">
        <w:rPr>
          <w:lang w:val="en-US"/>
        </w:rPr>
        <w:t xml:space="preserve">: The IRB must determine that payment to participants is appropriate under the circumstances of the study.  If so, the Protocol PI must provide all information regarding payment, including the amount and schedule of the payments, in the informed consent documents. </w:t>
      </w:r>
      <w:r w:rsidRPr="0021752D">
        <w:rPr>
          <w:b/>
          <w:lang w:val="en-US"/>
        </w:rPr>
        <w:t xml:space="preserve"> </w:t>
      </w:r>
    </w:p>
    <w:p w14:paraId="3B9C8932" w14:textId="77777777" w:rsidR="00410865" w:rsidRPr="0021752D" w:rsidRDefault="0024502A" w:rsidP="00242958">
      <w:pPr>
        <w:spacing w:after="0" w:line="240" w:lineRule="auto"/>
        <w:ind w:left="0" w:firstLine="0"/>
        <w:rPr>
          <w:lang w:val="en-US"/>
        </w:rPr>
      </w:pPr>
      <w:r w:rsidRPr="0021752D">
        <w:rPr>
          <w:b/>
          <w:lang w:val="en-US"/>
        </w:rPr>
        <w:t xml:space="preserve"> </w:t>
      </w:r>
    </w:p>
    <w:p w14:paraId="7F481582" w14:textId="77777777" w:rsidR="00410865" w:rsidRPr="0021752D" w:rsidRDefault="0024502A" w:rsidP="00242958">
      <w:pPr>
        <w:spacing w:after="0" w:line="240" w:lineRule="auto"/>
        <w:ind w:left="802"/>
        <w:rPr>
          <w:lang w:val="en-US"/>
        </w:rPr>
      </w:pPr>
      <w:r w:rsidRPr="0021752D">
        <w:rPr>
          <w:lang w:val="en-US"/>
        </w:rPr>
        <w:t xml:space="preserve">The Protocol PI may not make payment contingent on the participant’s completing the entire study.  Instead, payment to participants must accrue as the study progresses and must be prorated based on the number of study visits, or other comparable milestones, completed by the participant.  </w:t>
      </w:r>
      <w:r w:rsidRPr="0021752D">
        <w:rPr>
          <w:b/>
          <w:lang w:val="en-US"/>
        </w:rPr>
        <w:t xml:space="preserve"> </w:t>
      </w:r>
    </w:p>
    <w:p w14:paraId="0B6E0DF9" w14:textId="77777777" w:rsidR="00410865" w:rsidRPr="0021752D" w:rsidRDefault="0024502A" w:rsidP="00242958">
      <w:pPr>
        <w:spacing w:after="0" w:line="240" w:lineRule="auto"/>
        <w:ind w:left="792" w:firstLine="0"/>
        <w:rPr>
          <w:lang w:val="en-US"/>
        </w:rPr>
      </w:pPr>
      <w:r w:rsidRPr="0021752D">
        <w:rPr>
          <w:lang w:val="en-US"/>
        </w:rPr>
        <w:t xml:space="preserve"> </w:t>
      </w:r>
    </w:p>
    <w:p w14:paraId="181AB2BF" w14:textId="77777777" w:rsidR="00410865" w:rsidRPr="0021752D" w:rsidRDefault="0024502A" w:rsidP="00242958">
      <w:pPr>
        <w:spacing w:after="0" w:line="240" w:lineRule="auto"/>
        <w:ind w:left="802"/>
        <w:rPr>
          <w:lang w:val="en-US"/>
        </w:rPr>
      </w:pPr>
      <w:r w:rsidRPr="0021752D">
        <w:rPr>
          <w:lang w:val="en-US"/>
        </w:rPr>
        <w:t xml:space="preserve">Bonuses paid for complete participation should be reasonable and not so large as to unduly influence participants to remain in the study when they might otherwise choose to withdraw.     </w:t>
      </w:r>
    </w:p>
    <w:p w14:paraId="53480015" w14:textId="77777777" w:rsidR="00410865" w:rsidRPr="0021752D" w:rsidRDefault="0024502A" w:rsidP="00242958">
      <w:pPr>
        <w:spacing w:after="0" w:line="240" w:lineRule="auto"/>
        <w:ind w:left="792" w:firstLine="0"/>
        <w:rPr>
          <w:lang w:val="en-US"/>
        </w:rPr>
      </w:pPr>
      <w:r w:rsidRPr="0021752D">
        <w:rPr>
          <w:lang w:val="en-US"/>
        </w:rPr>
        <w:t xml:space="preserve"> </w:t>
      </w:r>
    </w:p>
    <w:p w14:paraId="0C381666" w14:textId="77777777" w:rsidR="00410865" w:rsidRPr="0021752D" w:rsidRDefault="0024502A" w:rsidP="00242958">
      <w:pPr>
        <w:spacing w:after="0" w:line="240" w:lineRule="auto"/>
        <w:ind w:left="802"/>
        <w:rPr>
          <w:lang w:val="en-US"/>
        </w:rPr>
      </w:pPr>
      <w:r w:rsidRPr="0021752D">
        <w:rPr>
          <w:lang w:val="en-US"/>
        </w:rPr>
        <w:t xml:space="preserve">For multi-institutional studies, participants at collaborating institutions should be compensated on the same terms for participation, unless different terms have been approved by the </w:t>
      </w:r>
      <w:r w:rsidR="000D3354">
        <w:rPr>
          <w:lang w:val="en-US"/>
        </w:rPr>
        <w:t>CCC-UPR</w:t>
      </w:r>
      <w:r w:rsidRPr="0021752D">
        <w:rPr>
          <w:lang w:val="en-US"/>
        </w:rPr>
        <w:t xml:space="preserve"> IRB.     </w:t>
      </w:r>
    </w:p>
    <w:p w14:paraId="5EC008B1" w14:textId="77777777" w:rsidR="00410865" w:rsidRPr="0021752D" w:rsidRDefault="0024502A" w:rsidP="00242958">
      <w:pPr>
        <w:spacing w:after="0" w:line="240" w:lineRule="auto"/>
        <w:ind w:left="0" w:firstLine="0"/>
        <w:rPr>
          <w:lang w:val="en-US"/>
        </w:rPr>
      </w:pPr>
      <w:r w:rsidRPr="0021752D">
        <w:rPr>
          <w:lang w:val="en-US"/>
        </w:rPr>
        <w:t xml:space="preserve"> </w:t>
      </w:r>
    </w:p>
    <w:p w14:paraId="081A4CA4" w14:textId="77777777" w:rsidR="00410865" w:rsidRPr="0021752D" w:rsidRDefault="0024502A" w:rsidP="00242958">
      <w:pPr>
        <w:pStyle w:val="Heading1"/>
        <w:spacing w:line="240" w:lineRule="auto"/>
        <w:ind w:left="345" w:hanging="360"/>
        <w:rPr>
          <w:lang w:val="en-US"/>
        </w:rPr>
      </w:pPr>
      <w:r w:rsidRPr="0021752D">
        <w:rPr>
          <w:lang w:val="en-US"/>
        </w:rPr>
        <w:t xml:space="preserve">Content of Advertisements, including Payment Information </w:t>
      </w:r>
    </w:p>
    <w:p w14:paraId="73FAD6FD" w14:textId="77777777" w:rsidR="00410865" w:rsidRPr="0021752D" w:rsidRDefault="0024502A" w:rsidP="00242958">
      <w:pPr>
        <w:spacing w:after="0" w:line="240" w:lineRule="auto"/>
        <w:ind w:left="0" w:firstLine="0"/>
        <w:rPr>
          <w:lang w:val="en-US"/>
        </w:rPr>
      </w:pPr>
      <w:r w:rsidRPr="0021752D">
        <w:rPr>
          <w:b/>
          <w:lang w:val="en-US"/>
        </w:rPr>
        <w:t xml:space="preserve"> </w:t>
      </w:r>
    </w:p>
    <w:p w14:paraId="79169693" w14:textId="77777777" w:rsidR="00410865" w:rsidRPr="0021752D" w:rsidRDefault="0024502A" w:rsidP="00242958">
      <w:pPr>
        <w:spacing w:after="0" w:line="240" w:lineRule="auto"/>
        <w:ind w:left="355"/>
        <w:rPr>
          <w:lang w:val="en-US"/>
        </w:rPr>
      </w:pPr>
      <w:r w:rsidRPr="0021752D">
        <w:rPr>
          <w:lang w:val="en-US"/>
        </w:rPr>
        <w:t>8.1.</w:t>
      </w:r>
      <w:r w:rsidRPr="0021752D">
        <w:rPr>
          <w:rFonts w:ascii="Arial" w:eastAsia="Arial" w:hAnsi="Arial" w:cs="Arial"/>
          <w:lang w:val="en-US"/>
        </w:rPr>
        <w:t xml:space="preserve"> </w:t>
      </w:r>
      <w:r w:rsidRPr="0021752D">
        <w:rPr>
          <w:lang w:val="en-US"/>
        </w:rPr>
        <w:t>The following are the standard requirements for the content of advertisements:</w:t>
      </w:r>
      <w:r w:rsidRPr="0021752D">
        <w:rPr>
          <w:b/>
          <w:lang w:val="en-US"/>
        </w:rPr>
        <w:t xml:space="preserve"> </w:t>
      </w:r>
    </w:p>
    <w:p w14:paraId="729B908B" w14:textId="77777777" w:rsidR="00410865" w:rsidRPr="0021752D" w:rsidRDefault="0024502A" w:rsidP="00242958">
      <w:pPr>
        <w:spacing w:after="0" w:line="240" w:lineRule="auto"/>
        <w:ind w:left="0" w:firstLine="0"/>
        <w:rPr>
          <w:lang w:val="en-US"/>
        </w:rPr>
      </w:pPr>
      <w:r w:rsidRPr="0021752D">
        <w:rPr>
          <w:b/>
          <w:lang w:val="en-US"/>
        </w:rPr>
        <w:t xml:space="preserve"> </w:t>
      </w:r>
    </w:p>
    <w:p w14:paraId="55050A2C" w14:textId="77777777" w:rsidR="00410865" w:rsidRPr="0021752D" w:rsidRDefault="0024502A" w:rsidP="00242958">
      <w:pPr>
        <w:numPr>
          <w:ilvl w:val="0"/>
          <w:numId w:val="2"/>
        </w:numPr>
        <w:spacing w:after="0" w:line="240" w:lineRule="auto"/>
        <w:ind w:hanging="720"/>
        <w:rPr>
          <w:lang w:val="en-US"/>
        </w:rPr>
      </w:pPr>
      <w:r w:rsidRPr="0021752D">
        <w:rPr>
          <w:lang w:val="en-US"/>
        </w:rPr>
        <w:t>Protocol PI’s name and contact information</w:t>
      </w:r>
      <w:r w:rsidRPr="0021752D">
        <w:rPr>
          <w:b/>
          <w:lang w:val="en-US"/>
        </w:rPr>
        <w:t xml:space="preserve"> </w:t>
      </w:r>
    </w:p>
    <w:p w14:paraId="3D64268E" w14:textId="77777777" w:rsidR="00410865" w:rsidRPr="0021752D" w:rsidRDefault="0024502A" w:rsidP="00242958">
      <w:pPr>
        <w:spacing w:after="0" w:line="240" w:lineRule="auto"/>
        <w:ind w:left="360" w:firstLine="0"/>
        <w:rPr>
          <w:lang w:val="en-US"/>
        </w:rPr>
      </w:pPr>
      <w:r w:rsidRPr="0021752D">
        <w:rPr>
          <w:lang w:val="en-US"/>
        </w:rPr>
        <w:t xml:space="preserve"> </w:t>
      </w:r>
    </w:p>
    <w:p w14:paraId="4627F6FE" w14:textId="77777777" w:rsidR="00410865" w:rsidRPr="0021752D" w:rsidRDefault="0024502A" w:rsidP="00242958">
      <w:pPr>
        <w:numPr>
          <w:ilvl w:val="0"/>
          <w:numId w:val="2"/>
        </w:numPr>
        <w:spacing w:after="0" w:line="240" w:lineRule="auto"/>
        <w:ind w:hanging="720"/>
        <w:rPr>
          <w:lang w:val="en-US"/>
        </w:rPr>
      </w:pPr>
      <w:r w:rsidRPr="0021752D">
        <w:rPr>
          <w:lang w:val="en-US"/>
        </w:rPr>
        <w:t>Words that effectively communicate the purpose of the research and summarize the participant selection criteria (</w:t>
      </w:r>
      <w:r w:rsidRPr="0021752D">
        <w:rPr>
          <w:i/>
          <w:lang w:val="en-US"/>
        </w:rPr>
        <w:t xml:space="preserve">e.g., </w:t>
      </w:r>
      <w:r w:rsidRPr="0021752D">
        <w:rPr>
          <w:lang w:val="en-US"/>
        </w:rPr>
        <w:t xml:space="preserve">condition, age limits, gender, </w:t>
      </w:r>
      <w:r w:rsidRPr="0021752D">
        <w:rPr>
          <w:i/>
          <w:lang w:val="en-US"/>
        </w:rPr>
        <w:t>etc.</w:t>
      </w:r>
      <w:r w:rsidRPr="0021752D">
        <w:rPr>
          <w:lang w:val="en-US"/>
        </w:rPr>
        <w:t>)</w:t>
      </w:r>
      <w:r w:rsidRPr="0021752D">
        <w:rPr>
          <w:b/>
          <w:lang w:val="en-US"/>
        </w:rPr>
        <w:t xml:space="preserve"> </w:t>
      </w:r>
    </w:p>
    <w:p w14:paraId="063B4D36" w14:textId="77777777" w:rsidR="00410865" w:rsidRPr="0021752D" w:rsidRDefault="0024502A" w:rsidP="00242958">
      <w:pPr>
        <w:spacing w:after="0" w:line="240" w:lineRule="auto"/>
        <w:ind w:left="360" w:firstLine="0"/>
        <w:rPr>
          <w:lang w:val="en-US"/>
        </w:rPr>
      </w:pPr>
      <w:r w:rsidRPr="0021752D">
        <w:rPr>
          <w:lang w:val="en-US"/>
        </w:rPr>
        <w:t xml:space="preserve"> </w:t>
      </w:r>
    </w:p>
    <w:p w14:paraId="2C0DC96A" w14:textId="77777777" w:rsidR="00410865" w:rsidRPr="0021752D" w:rsidRDefault="0024502A" w:rsidP="00242958">
      <w:pPr>
        <w:numPr>
          <w:ilvl w:val="0"/>
          <w:numId w:val="2"/>
        </w:numPr>
        <w:spacing w:after="0" w:line="240" w:lineRule="auto"/>
        <w:ind w:hanging="720"/>
        <w:rPr>
          <w:lang w:val="en-US"/>
        </w:rPr>
      </w:pPr>
      <w:r w:rsidRPr="0021752D">
        <w:rPr>
          <w:lang w:val="en-US"/>
        </w:rPr>
        <w:t>Clear indication that the study is for research or investigation, not treatment.</w:t>
      </w:r>
      <w:r w:rsidRPr="0021752D">
        <w:rPr>
          <w:b/>
          <w:lang w:val="en-US"/>
        </w:rPr>
        <w:t xml:space="preserve"> </w:t>
      </w:r>
    </w:p>
    <w:p w14:paraId="27F4B536" w14:textId="77777777" w:rsidR="00410865" w:rsidRPr="0021752D" w:rsidRDefault="0024502A" w:rsidP="00242958">
      <w:pPr>
        <w:spacing w:after="0" w:line="240" w:lineRule="auto"/>
        <w:ind w:left="360" w:firstLine="0"/>
        <w:rPr>
          <w:lang w:val="en-US"/>
        </w:rPr>
      </w:pPr>
      <w:r w:rsidRPr="0021752D">
        <w:rPr>
          <w:b/>
          <w:lang w:val="en-US"/>
        </w:rPr>
        <w:t xml:space="preserve"> </w:t>
      </w:r>
    </w:p>
    <w:p w14:paraId="71D899F4" w14:textId="77777777" w:rsidR="00392F60" w:rsidRDefault="0024502A" w:rsidP="00242958">
      <w:pPr>
        <w:numPr>
          <w:ilvl w:val="0"/>
          <w:numId w:val="2"/>
        </w:numPr>
        <w:spacing w:after="0" w:line="240" w:lineRule="auto"/>
        <w:ind w:hanging="720"/>
        <w:rPr>
          <w:lang w:val="en-US"/>
        </w:rPr>
      </w:pPr>
      <w:r w:rsidRPr="0021752D">
        <w:rPr>
          <w:u w:val="single" w:color="000000"/>
          <w:lang w:val="en-US"/>
        </w:rPr>
        <w:t>Payment Information</w:t>
      </w:r>
      <w:r w:rsidRPr="0021752D">
        <w:rPr>
          <w:lang w:val="en-US"/>
        </w:rPr>
        <w:t xml:space="preserve">: If the participants will be paid, advertisements may so state, but they may not unduly emphasize payment or the amount of payment.  Advertisements may state that participants will be compensated for their time and travel. </w:t>
      </w:r>
      <w:r w:rsidRPr="0021752D">
        <w:rPr>
          <w:b/>
          <w:lang w:val="en-US"/>
        </w:rPr>
        <w:t xml:space="preserve"> </w:t>
      </w:r>
    </w:p>
    <w:p w14:paraId="1D970E78" w14:textId="77777777" w:rsidR="00410865" w:rsidRPr="00392F60" w:rsidRDefault="00410865" w:rsidP="00242958">
      <w:pPr>
        <w:spacing w:after="0" w:line="240" w:lineRule="auto"/>
        <w:ind w:left="0" w:firstLine="0"/>
        <w:rPr>
          <w:lang w:val="en-US"/>
        </w:rPr>
      </w:pPr>
    </w:p>
    <w:p w14:paraId="4712C991" w14:textId="77777777" w:rsidR="00410865" w:rsidRPr="0021752D" w:rsidRDefault="0024502A" w:rsidP="00242958">
      <w:pPr>
        <w:spacing w:after="0" w:line="240" w:lineRule="auto"/>
        <w:ind w:left="777" w:hanging="432"/>
        <w:rPr>
          <w:lang w:val="en-US"/>
        </w:rPr>
      </w:pPr>
      <w:r w:rsidRPr="0021752D">
        <w:rPr>
          <w:lang w:val="en-US"/>
        </w:rPr>
        <w:t>8.2.</w:t>
      </w:r>
      <w:r w:rsidRPr="0021752D">
        <w:rPr>
          <w:rFonts w:ascii="Arial" w:eastAsia="Arial" w:hAnsi="Arial" w:cs="Arial"/>
          <w:lang w:val="en-US"/>
        </w:rPr>
        <w:t xml:space="preserve"> </w:t>
      </w:r>
      <w:r w:rsidRPr="0021752D">
        <w:rPr>
          <w:lang w:val="en-US"/>
        </w:rPr>
        <w:t xml:space="preserve">The IRB may elect to require any of the following elements for advertisements, depending on the risk level and other characteristics of the research study:  </w:t>
      </w:r>
      <w:r w:rsidRPr="0021752D">
        <w:rPr>
          <w:b/>
          <w:lang w:val="en-US"/>
        </w:rPr>
        <w:t xml:space="preserve"> </w:t>
      </w:r>
    </w:p>
    <w:p w14:paraId="36CB8D74" w14:textId="77777777" w:rsidR="00410865" w:rsidRPr="0021752D" w:rsidRDefault="0024502A" w:rsidP="00242958">
      <w:pPr>
        <w:spacing w:after="0" w:line="240" w:lineRule="auto"/>
        <w:ind w:left="0" w:firstLine="0"/>
        <w:rPr>
          <w:lang w:val="en-US"/>
        </w:rPr>
      </w:pPr>
      <w:r w:rsidRPr="0021752D">
        <w:rPr>
          <w:lang w:val="en-US"/>
        </w:rPr>
        <w:t xml:space="preserve"> </w:t>
      </w:r>
    </w:p>
    <w:p w14:paraId="39FE6372" w14:textId="77777777" w:rsidR="00410865" w:rsidRDefault="0024502A" w:rsidP="00242958">
      <w:pPr>
        <w:numPr>
          <w:ilvl w:val="0"/>
          <w:numId w:val="2"/>
        </w:numPr>
        <w:spacing w:after="0" w:line="240" w:lineRule="auto"/>
        <w:ind w:hanging="720"/>
      </w:pPr>
      <w:r>
        <w:t xml:space="preserve">Location of the research study </w:t>
      </w:r>
    </w:p>
    <w:p w14:paraId="6F39F11D" w14:textId="77777777" w:rsidR="00410865" w:rsidRDefault="0024502A" w:rsidP="00242958">
      <w:pPr>
        <w:spacing w:after="0" w:line="240" w:lineRule="auto"/>
        <w:ind w:left="720" w:firstLine="0"/>
      </w:pPr>
      <w:r>
        <w:t xml:space="preserve"> </w:t>
      </w:r>
    </w:p>
    <w:p w14:paraId="1CE3EA89" w14:textId="77777777" w:rsidR="00410865" w:rsidRDefault="0024502A" w:rsidP="00242958">
      <w:pPr>
        <w:numPr>
          <w:ilvl w:val="0"/>
          <w:numId w:val="2"/>
        </w:numPr>
        <w:spacing w:after="0" w:line="240" w:lineRule="auto"/>
        <w:ind w:hanging="720"/>
      </w:pPr>
      <w:r>
        <w:t xml:space="preserve">Duration of the study </w:t>
      </w:r>
    </w:p>
    <w:p w14:paraId="6EA94D21" w14:textId="77777777" w:rsidR="00410865" w:rsidRDefault="0024502A" w:rsidP="00242958">
      <w:pPr>
        <w:spacing w:after="0" w:line="240" w:lineRule="auto"/>
        <w:ind w:left="720" w:firstLine="0"/>
      </w:pPr>
      <w:r>
        <w:t xml:space="preserve"> </w:t>
      </w:r>
    </w:p>
    <w:p w14:paraId="7000D024" w14:textId="77777777" w:rsidR="00410865" w:rsidRPr="0021752D" w:rsidRDefault="0024502A" w:rsidP="00242958">
      <w:pPr>
        <w:numPr>
          <w:ilvl w:val="0"/>
          <w:numId w:val="2"/>
        </w:numPr>
        <w:spacing w:after="0" w:line="240" w:lineRule="auto"/>
        <w:ind w:hanging="720"/>
        <w:rPr>
          <w:lang w:val="en-US"/>
        </w:rPr>
      </w:pPr>
      <w:r w:rsidRPr="0021752D">
        <w:rPr>
          <w:lang w:val="en-US"/>
        </w:rPr>
        <w:t xml:space="preserve">Time or other commitment required of participants </w:t>
      </w:r>
    </w:p>
    <w:p w14:paraId="6A3DD74F" w14:textId="77777777" w:rsidR="00410865" w:rsidRPr="0021752D" w:rsidRDefault="0024502A" w:rsidP="00242958">
      <w:pPr>
        <w:spacing w:after="0" w:line="240" w:lineRule="auto"/>
        <w:ind w:left="720" w:firstLine="0"/>
        <w:rPr>
          <w:lang w:val="en-US"/>
        </w:rPr>
      </w:pPr>
      <w:r w:rsidRPr="0021752D">
        <w:rPr>
          <w:lang w:val="en-US"/>
        </w:rPr>
        <w:t xml:space="preserve"> </w:t>
      </w:r>
    </w:p>
    <w:p w14:paraId="6179D0A2" w14:textId="77777777" w:rsidR="00410865" w:rsidRPr="0021752D" w:rsidRDefault="0024502A" w:rsidP="00242958">
      <w:pPr>
        <w:numPr>
          <w:ilvl w:val="0"/>
          <w:numId w:val="2"/>
        </w:numPr>
        <w:spacing w:after="0" w:line="240" w:lineRule="auto"/>
        <w:ind w:hanging="720"/>
        <w:rPr>
          <w:lang w:val="en-US"/>
        </w:rPr>
      </w:pPr>
      <w:r w:rsidRPr="0021752D">
        <w:rPr>
          <w:lang w:val="en-US"/>
        </w:rPr>
        <w:t xml:space="preserve">Contact information of the person designated to provide further information about the study </w:t>
      </w:r>
    </w:p>
    <w:p w14:paraId="1945B603" w14:textId="77777777" w:rsidR="00410865" w:rsidRPr="0021752D" w:rsidRDefault="0024502A" w:rsidP="00242958">
      <w:pPr>
        <w:spacing w:after="0" w:line="240" w:lineRule="auto"/>
        <w:ind w:left="720" w:firstLine="0"/>
        <w:rPr>
          <w:lang w:val="en-US"/>
        </w:rPr>
      </w:pPr>
      <w:r w:rsidRPr="0021752D">
        <w:rPr>
          <w:lang w:val="en-US"/>
        </w:rPr>
        <w:t xml:space="preserve"> </w:t>
      </w:r>
    </w:p>
    <w:p w14:paraId="22645ECB" w14:textId="77777777" w:rsidR="00410865" w:rsidRPr="0021752D" w:rsidRDefault="0024502A" w:rsidP="00242958">
      <w:pPr>
        <w:numPr>
          <w:ilvl w:val="0"/>
          <w:numId w:val="2"/>
        </w:numPr>
        <w:spacing w:after="0" w:line="240" w:lineRule="auto"/>
        <w:ind w:hanging="720"/>
        <w:rPr>
          <w:lang w:val="en-US"/>
        </w:rPr>
      </w:pPr>
      <w:r w:rsidRPr="0021752D">
        <w:rPr>
          <w:lang w:val="en-US"/>
        </w:rPr>
        <w:t xml:space="preserve">Brief, clear description of the benefits of participation (no promises or implications of </w:t>
      </w:r>
    </w:p>
    <w:p w14:paraId="7F955314" w14:textId="77777777" w:rsidR="00410865" w:rsidRPr="0021752D" w:rsidRDefault="0024502A" w:rsidP="00242958">
      <w:pPr>
        <w:spacing w:after="0" w:line="240" w:lineRule="auto"/>
        <w:ind w:left="1450"/>
        <w:rPr>
          <w:lang w:val="en-US"/>
        </w:rPr>
      </w:pPr>
      <w:r w:rsidRPr="0021752D">
        <w:rPr>
          <w:lang w:val="en-US"/>
        </w:rPr>
        <w:t>safety or efficacy) in keeping with what is stated in the informed consent documents</w:t>
      </w:r>
      <w:r w:rsidRPr="0021752D">
        <w:rPr>
          <w:b/>
          <w:lang w:val="en-US"/>
        </w:rPr>
        <w:t xml:space="preserve"> </w:t>
      </w:r>
    </w:p>
    <w:p w14:paraId="1EA13575" w14:textId="77777777" w:rsidR="00410865" w:rsidRPr="0021752D" w:rsidRDefault="0024502A" w:rsidP="00242958">
      <w:pPr>
        <w:spacing w:after="0" w:line="240" w:lineRule="auto"/>
        <w:ind w:left="360" w:firstLine="0"/>
        <w:rPr>
          <w:lang w:val="en-US"/>
        </w:rPr>
      </w:pPr>
      <w:r w:rsidRPr="0021752D">
        <w:rPr>
          <w:b/>
          <w:lang w:val="en-US"/>
        </w:rPr>
        <w:lastRenderedPageBreak/>
        <w:t xml:space="preserve"> </w:t>
      </w:r>
    </w:p>
    <w:p w14:paraId="298C817A" w14:textId="77777777" w:rsidR="00410865" w:rsidRPr="0021752D" w:rsidRDefault="0024502A" w:rsidP="00242958">
      <w:pPr>
        <w:numPr>
          <w:ilvl w:val="0"/>
          <w:numId w:val="2"/>
        </w:numPr>
        <w:spacing w:after="0" w:line="240" w:lineRule="auto"/>
        <w:ind w:hanging="720"/>
        <w:rPr>
          <w:lang w:val="en-US"/>
        </w:rPr>
      </w:pPr>
      <w:r w:rsidRPr="0021752D">
        <w:rPr>
          <w:lang w:val="en-US"/>
        </w:rPr>
        <w:t xml:space="preserve">Statement that </w:t>
      </w:r>
      <w:r w:rsidR="000D3354">
        <w:rPr>
          <w:lang w:val="en-US"/>
        </w:rPr>
        <w:t>CCC-UPR</w:t>
      </w:r>
      <w:r w:rsidRPr="0021752D">
        <w:rPr>
          <w:lang w:val="en-US"/>
        </w:rPr>
        <w:t xml:space="preserve"> is an equal opportunity employer</w:t>
      </w:r>
      <w:r w:rsidRPr="0021752D">
        <w:rPr>
          <w:b/>
          <w:lang w:val="en-US"/>
        </w:rPr>
        <w:t xml:space="preserve"> </w:t>
      </w:r>
    </w:p>
    <w:p w14:paraId="0E4FF319" w14:textId="77777777" w:rsidR="00410865" w:rsidRPr="0021752D" w:rsidRDefault="0024502A" w:rsidP="00242958">
      <w:pPr>
        <w:spacing w:after="0" w:line="240" w:lineRule="auto"/>
        <w:ind w:left="0" w:firstLine="0"/>
        <w:rPr>
          <w:lang w:val="en-US"/>
        </w:rPr>
      </w:pPr>
      <w:r w:rsidRPr="0021752D">
        <w:rPr>
          <w:lang w:val="en-US"/>
        </w:rPr>
        <w:t xml:space="preserve"> </w:t>
      </w:r>
    </w:p>
    <w:p w14:paraId="2C2DCE64" w14:textId="77777777" w:rsidR="00410865" w:rsidRPr="0021752D" w:rsidRDefault="0024502A" w:rsidP="00242958">
      <w:pPr>
        <w:pStyle w:val="Heading1"/>
        <w:spacing w:line="240" w:lineRule="auto"/>
        <w:ind w:left="345" w:hanging="360"/>
        <w:rPr>
          <w:lang w:val="en-US"/>
        </w:rPr>
      </w:pPr>
      <w:r w:rsidRPr="0021752D">
        <w:rPr>
          <w:lang w:val="en-US"/>
        </w:rPr>
        <w:t xml:space="preserve">Direct Contact with Potential Research Participants </w:t>
      </w:r>
    </w:p>
    <w:p w14:paraId="745390AA" w14:textId="77777777" w:rsidR="00410865" w:rsidRPr="0021752D" w:rsidRDefault="0024502A" w:rsidP="00242958">
      <w:pPr>
        <w:spacing w:after="0" w:line="240" w:lineRule="auto"/>
        <w:ind w:left="0" w:firstLine="0"/>
        <w:rPr>
          <w:lang w:val="en-US"/>
        </w:rPr>
      </w:pPr>
      <w:r w:rsidRPr="0021752D">
        <w:rPr>
          <w:b/>
          <w:lang w:val="en-US"/>
        </w:rPr>
        <w:t xml:space="preserve"> </w:t>
      </w:r>
    </w:p>
    <w:p w14:paraId="44E1CEC1" w14:textId="77777777" w:rsidR="00410865" w:rsidRPr="0021752D" w:rsidRDefault="0024502A" w:rsidP="00242958">
      <w:pPr>
        <w:spacing w:after="0" w:line="240" w:lineRule="auto"/>
        <w:ind w:left="355"/>
        <w:rPr>
          <w:lang w:val="en-US"/>
        </w:rPr>
      </w:pPr>
      <w:r w:rsidRPr="0021752D">
        <w:rPr>
          <w:lang w:val="en-US"/>
        </w:rPr>
        <w:t>9.1.</w:t>
      </w:r>
      <w:r w:rsidRPr="0021752D">
        <w:rPr>
          <w:rFonts w:ascii="Arial" w:eastAsia="Arial" w:hAnsi="Arial" w:cs="Arial"/>
          <w:lang w:val="en-US"/>
        </w:rPr>
        <w:t xml:space="preserve"> </w:t>
      </w:r>
      <w:r w:rsidRPr="0021752D">
        <w:rPr>
          <w:lang w:val="en-US"/>
        </w:rPr>
        <w:t xml:space="preserve">A Protocol PI may propose for IRB review and approval a contact technique that minimizes the </w:t>
      </w:r>
    </w:p>
    <w:p w14:paraId="25C5ABD7" w14:textId="77777777" w:rsidR="00410865" w:rsidRPr="0021752D" w:rsidRDefault="0024502A" w:rsidP="00242958">
      <w:pPr>
        <w:spacing w:after="0" w:line="240" w:lineRule="auto"/>
        <w:ind w:left="802"/>
        <w:rPr>
          <w:lang w:val="en-US"/>
        </w:rPr>
      </w:pPr>
      <w:r w:rsidRPr="0021752D">
        <w:rPr>
          <w:lang w:val="en-US"/>
        </w:rPr>
        <w:t xml:space="preserve">risk of intrusiveness and coercion. </w:t>
      </w:r>
      <w:r w:rsidRPr="0021752D">
        <w:rPr>
          <w:b/>
          <w:lang w:val="en-US"/>
        </w:rPr>
        <w:t xml:space="preserve"> </w:t>
      </w:r>
    </w:p>
    <w:p w14:paraId="2B5E15E6" w14:textId="77777777" w:rsidR="00410865" w:rsidRPr="0021752D" w:rsidRDefault="0024502A" w:rsidP="00242958">
      <w:pPr>
        <w:spacing w:after="0" w:line="240" w:lineRule="auto"/>
        <w:ind w:left="0" w:firstLine="0"/>
        <w:rPr>
          <w:lang w:val="en-US"/>
        </w:rPr>
      </w:pPr>
      <w:r w:rsidRPr="0021752D">
        <w:rPr>
          <w:b/>
          <w:lang w:val="en-US"/>
        </w:rPr>
        <w:t xml:space="preserve"> </w:t>
      </w:r>
    </w:p>
    <w:p w14:paraId="537AD446" w14:textId="77777777" w:rsidR="00410865" w:rsidRPr="0021752D" w:rsidRDefault="0024502A" w:rsidP="00242958">
      <w:pPr>
        <w:spacing w:after="0" w:line="240" w:lineRule="auto"/>
        <w:ind w:left="777" w:hanging="432"/>
        <w:rPr>
          <w:lang w:val="en-US"/>
        </w:rPr>
      </w:pPr>
      <w:r w:rsidRPr="0021752D">
        <w:rPr>
          <w:lang w:val="en-US"/>
        </w:rPr>
        <w:t>9.2.</w:t>
      </w:r>
      <w:r w:rsidRPr="0021752D">
        <w:rPr>
          <w:rFonts w:ascii="Arial" w:eastAsia="Arial" w:hAnsi="Arial" w:cs="Arial"/>
          <w:lang w:val="en-US"/>
        </w:rPr>
        <w:t xml:space="preserve"> </w:t>
      </w:r>
      <w:r w:rsidRPr="0021752D">
        <w:rPr>
          <w:lang w:val="en-US"/>
        </w:rPr>
        <w:t xml:space="preserve">Where potential participants are identified from sensitive information or private records, the initial contact with them must be made by someone with legitimate access to the information (and, in the case of medical patients, to those patients). </w:t>
      </w:r>
      <w:r w:rsidRPr="0021752D">
        <w:rPr>
          <w:b/>
          <w:lang w:val="en-US"/>
        </w:rPr>
        <w:t xml:space="preserve"> </w:t>
      </w:r>
    </w:p>
    <w:p w14:paraId="2A2E525B" w14:textId="77777777" w:rsidR="00410865" w:rsidRPr="0021752D" w:rsidRDefault="0024502A" w:rsidP="00242958">
      <w:pPr>
        <w:spacing w:after="0" w:line="240" w:lineRule="auto"/>
        <w:ind w:left="0" w:firstLine="0"/>
        <w:rPr>
          <w:lang w:val="en-US"/>
        </w:rPr>
      </w:pPr>
      <w:r w:rsidRPr="0021752D">
        <w:rPr>
          <w:b/>
          <w:lang w:val="en-US"/>
        </w:rPr>
        <w:t xml:space="preserve"> </w:t>
      </w:r>
    </w:p>
    <w:p w14:paraId="4E1A2721" w14:textId="77777777" w:rsidR="00410865" w:rsidRPr="0021752D" w:rsidRDefault="0024502A" w:rsidP="00242958">
      <w:pPr>
        <w:pStyle w:val="Heading1"/>
        <w:spacing w:line="240" w:lineRule="auto"/>
        <w:ind w:left="345" w:hanging="360"/>
        <w:rPr>
          <w:lang w:val="en-US"/>
        </w:rPr>
      </w:pPr>
      <w:r w:rsidRPr="0021752D">
        <w:rPr>
          <w:lang w:val="en-US"/>
        </w:rPr>
        <w:t xml:space="preserve">Criteria for IRB Review of Recruitment Methods and Advertisements </w:t>
      </w:r>
    </w:p>
    <w:p w14:paraId="5C5BEE0F" w14:textId="77777777" w:rsidR="00410865" w:rsidRPr="0021752D" w:rsidRDefault="0024502A" w:rsidP="00242958">
      <w:pPr>
        <w:spacing w:after="0" w:line="240" w:lineRule="auto"/>
        <w:ind w:left="0" w:firstLine="0"/>
        <w:rPr>
          <w:lang w:val="en-US"/>
        </w:rPr>
      </w:pPr>
      <w:r w:rsidRPr="0021752D">
        <w:rPr>
          <w:b/>
          <w:lang w:val="en-US"/>
        </w:rPr>
        <w:t xml:space="preserve"> </w:t>
      </w:r>
    </w:p>
    <w:p w14:paraId="4DC8A3D1" w14:textId="77777777" w:rsidR="00410865" w:rsidRPr="0021752D" w:rsidRDefault="0024502A" w:rsidP="00242958">
      <w:pPr>
        <w:spacing w:after="0" w:line="240" w:lineRule="auto"/>
        <w:ind w:left="1065" w:hanging="720"/>
        <w:rPr>
          <w:lang w:val="en-US"/>
        </w:rPr>
      </w:pPr>
      <w:r w:rsidRPr="001D01CC">
        <w:rPr>
          <w:lang w:val="en-US"/>
        </w:rPr>
        <w:t>10.1.</w:t>
      </w:r>
      <w:r w:rsidRPr="001D01CC">
        <w:rPr>
          <w:rFonts w:ascii="Arial" w:eastAsia="Arial" w:hAnsi="Arial" w:cs="Arial"/>
          <w:lang w:val="en-US"/>
        </w:rPr>
        <w:t xml:space="preserve"> </w:t>
      </w:r>
      <w:r w:rsidRPr="001D01CC">
        <w:rPr>
          <w:lang w:val="en-US"/>
        </w:rPr>
        <w:t xml:space="preserve">The IRB shall review recruitment materials to ensure that they are not unduly coercive or misleading.  </w:t>
      </w:r>
      <w:r w:rsidRPr="0021752D">
        <w:rPr>
          <w:lang w:val="en-US"/>
        </w:rPr>
        <w:t xml:space="preserve">For instance, advertisements may not overstate the potential benefits of the study beyond what is outlined (and approved) in the consent materials and protocol.  Nor may advertisements imply that the research or investigator offers a unique or special skill, remedy, or treatment.  Advertisements, also, may not promise free treatment, when the intent is only to say that participants will not be charged for participation.  </w:t>
      </w:r>
      <w:r w:rsidRPr="0021752D">
        <w:rPr>
          <w:b/>
          <w:lang w:val="en-US"/>
        </w:rPr>
        <w:t xml:space="preserve"> </w:t>
      </w:r>
    </w:p>
    <w:p w14:paraId="2541781F" w14:textId="77777777" w:rsidR="00410865" w:rsidRPr="0021752D" w:rsidRDefault="0024502A" w:rsidP="00242958">
      <w:pPr>
        <w:spacing w:after="0" w:line="240" w:lineRule="auto"/>
        <w:ind w:left="360" w:firstLine="0"/>
        <w:rPr>
          <w:lang w:val="en-US"/>
        </w:rPr>
      </w:pPr>
      <w:r w:rsidRPr="0021752D">
        <w:rPr>
          <w:b/>
          <w:lang w:val="en-US"/>
        </w:rPr>
        <w:t xml:space="preserve"> </w:t>
      </w:r>
    </w:p>
    <w:p w14:paraId="5BAA0604" w14:textId="77777777" w:rsidR="00410865" w:rsidRPr="001D01CC" w:rsidRDefault="0024502A" w:rsidP="00242958">
      <w:pPr>
        <w:spacing w:after="0" w:line="240" w:lineRule="auto"/>
        <w:ind w:left="355"/>
        <w:rPr>
          <w:lang w:val="en-US"/>
        </w:rPr>
      </w:pPr>
      <w:r w:rsidRPr="001D01CC">
        <w:rPr>
          <w:lang w:val="en-US"/>
        </w:rPr>
        <w:t>10.2.</w:t>
      </w:r>
      <w:r w:rsidRPr="001D01CC">
        <w:rPr>
          <w:rFonts w:ascii="Arial" w:eastAsia="Arial" w:hAnsi="Arial" w:cs="Arial"/>
          <w:lang w:val="en-US"/>
        </w:rPr>
        <w:t xml:space="preserve"> </w:t>
      </w:r>
      <w:r w:rsidRPr="001D01CC">
        <w:rPr>
          <w:lang w:val="en-US"/>
        </w:rPr>
        <w:t xml:space="preserve">The IRB shall pay particular attention to the potential coercive effects of recruitment </w:t>
      </w:r>
    </w:p>
    <w:p w14:paraId="24B5AF9B" w14:textId="77777777" w:rsidR="00410865" w:rsidRPr="0021752D" w:rsidRDefault="0024502A" w:rsidP="00242958">
      <w:pPr>
        <w:spacing w:after="0" w:line="240" w:lineRule="auto"/>
        <w:ind w:left="1090"/>
        <w:rPr>
          <w:lang w:val="en-US"/>
        </w:rPr>
      </w:pPr>
      <w:r w:rsidRPr="0021752D">
        <w:rPr>
          <w:lang w:val="en-US"/>
        </w:rPr>
        <w:t xml:space="preserve">methods and materials directed at vulnerable populations.  </w:t>
      </w:r>
      <w:r w:rsidRPr="0021752D">
        <w:rPr>
          <w:b/>
          <w:lang w:val="en-US"/>
        </w:rPr>
        <w:t xml:space="preserve"> </w:t>
      </w:r>
    </w:p>
    <w:p w14:paraId="691E9337" w14:textId="77777777" w:rsidR="00410865" w:rsidRPr="0021752D" w:rsidRDefault="0024502A" w:rsidP="00242958">
      <w:pPr>
        <w:spacing w:after="0" w:line="240" w:lineRule="auto"/>
        <w:ind w:left="0" w:firstLine="0"/>
        <w:rPr>
          <w:lang w:val="en-US"/>
        </w:rPr>
      </w:pPr>
      <w:r w:rsidRPr="0021752D">
        <w:rPr>
          <w:b/>
          <w:lang w:val="en-US"/>
        </w:rPr>
        <w:t xml:space="preserve"> </w:t>
      </w:r>
    </w:p>
    <w:p w14:paraId="550290E0" w14:textId="77777777" w:rsidR="00410865" w:rsidRPr="001D01CC" w:rsidRDefault="0024502A" w:rsidP="00242958">
      <w:pPr>
        <w:spacing w:after="0" w:line="240" w:lineRule="auto"/>
        <w:ind w:left="1065" w:hanging="720"/>
        <w:rPr>
          <w:lang w:val="en-US"/>
        </w:rPr>
      </w:pPr>
      <w:r w:rsidRPr="001D01CC">
        <w:rPr>
          <w:lang w:val="en-US"/>
        </w:rPr>
        <w:t>10.3.</w:t>
      </w:r>
      <w:r w:rsidRPr="001D01CC">
        <w:rPr>
          <w:rFonts w:ascii="Arial" w:eastAsia="Arial" w:hAnsi="Arial" w:cs="Arial"/>
          <w:lang w:val="en-US"/>
        </w:rPr>
        <w:t xml:space="preserve"> </w:t>
      </w:r>
      <w:r w:rsidRPr="001D01CC">
        <w:rPr>
          <w:lang w:val="en-US"/>
        </w:rPr>
        <w:t xml:space="preserve">The IRB shall ensure that advertisements do not include language exculpating the investigators, sponsors, </w:t>
      </w:r>
      <w:r w:rsidR="000D3354">
        <w:rPr>
          <w:lang w:val="en-US"/>
        </w:rPr>
        <w:t>CCC-UPR</w:t>
      </w:r>
      <w:r w:rsidRPr="001D01CC">
        <w:rPr>
          <w:lang w:val="en-US"/>
        </w:rPr>
        <w:t xml:space="preserve">, or others, in the event of an adverse event or unanticipated problem.  </w:t>
      </w:r>
      <w:r w:rsidRPr="001D01CC">
        <w:rPr>
          <w:b/>
          <w:lang w:val="en-US"/>
        </w:rPr>
        <w:t xml:space="preserve"> </w:t>
      </w:r>
    </w:p>
    <w:p w14:paraId="5E7CD0CB" w14:textId="77777777" w:rsidR="00410865" w:rsidRPr="001D01CC" w:rsidRDefault="0024502A" w:rsidP="00242958">
      <w:pPr>
        <w:spacing w:after="0" w:line="240" w:lineRule="auto"/>
        <w:ind w:left="0" w:firstLine="0"/>
        <w:rPr>
          <w:lang w:val="en-US"/>
        </w:rPr>
      </w:pPr>
      <w:r w:rsidRPr="001D01CC">
        <w:rPr>
          <w:b/>
          <w:lang w:val="en-US"/>
        </w:rPr>
        <w:t xml:space="preserve"> </w:t>
      </w:r>
    </w:p>
    <w:p w14:paraId="7562D967" w14:textId="77777777" w:rsidR="00410865" w:rsidRPr="0021752D" w:rsidRDefault="0024502A" w:rsidP="00242958">
      <w:pPr>
        <w:spacing w:after="0" w:line="240" w:lineRule="auto"/>
        <w:ind w:left="1065" w:hanging="720"/>
        <w:rPr>
          <w:lang w:val="en-US"/>
        </w:rPr>
      </w:pPr>
      <w:r w:rsidRPr="001D01CC">
        <w:rPr>
          <w:lang w:val="en-US"/>
        </w:rPr>
        <w:t>10.4.</w:t>
      </w:r>
      <w:r w:rsidRPr="001D01CC">
        <w:rPr>
          <w:rFonts w:ascii="Arial" w:eastAsia="Arial" w:hAnsi="Arial" w:cs="Arial"/>
          <w:lang w:val="en-US"/>
        </w:rPr>
        <w:t xml:space="preserve"> </w:t>
      </w:r>
      <w:r w:rsidRPr="001D01CC">
        <w:rPr>
          <w:lang w:val="en-US"/>
        </w:rPr>
        <w:t xml:space="preserve">The IRB shall ensure that payment information is accurate and not unduly emphasized.  </w:t>
      </w:r>
      <w:r w:rsidRPr="0021752D">
        <w:rPr>
          <w:lang w:val="en-US"/>
        </w:rPr>
        <w:t xml:space="preserve">Moreover, the IRB shall ensure that the amount of payment does not constitute a coercive reward or inducement for participation.  </w:t>
      </w:r>
      <w:r w:rsidRPr="0021752D">
        <w:rPr>
          <w:b/>
          <w:lang w:val="en-US"/>
        </w:rPr>
        <w:t xml:space="preserve"> </w:t>
      </w:r>
    </w:p>
    <w:p w14:paraId="6C3B4691" w14:textId="77777777" w:rsidR="00410865" w:rsidRPr="0021752D" w:rsidRDefault="0024502A" w:rsidP="00242958">
      <w:pPr>
        <w:spacing w:after="0" w:line="240" w:lineRule="auto"/>
        <w:ind w:left="0" w:firstLine="0"/>
        <w:rPr>
          <w:lang w:val="en-US"/>
        </w:rPr>
      </w:pPr>
      <w:r w:rsidRPr="0021752D">
        <w:rPr>
          <w:b/>
          <w:lang w:val="en-US"/>
        </w:rPr>
        <w:t xml:space="preserve"> </w:t>
      </w:r>
    </w:p>
    <w:sectPr w:rsidR="00410865" w:rsidRPr="0021752D">
      <w:headerReference w:type="even" r:id="rId8"/>
      <w:headerReference w:type="default" r:id="rId9"/>
      <w:footerReference w:type="even" r:id="rId10"/>
      <w:footerReference w:type="default" r:id="rId11"/>
      <w:headerReference w:type="first" r:id="rId12"/>
      <w:footerReference w:type="first" r:id="rId13"/>
      <w:pgSz w:w="12240" w:h="15840"/>
      <w:pgMar w:top="1449" w:right="1084" w:bottom="1608" w:left="1080" w:header="728"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D0011" w14:textId="77777777" w:rsidR="007A5A8E" w:rsidRDefault="007A5A8E">
      <w:pPr>
        <w:spacing w:after="0" w:line="240" w:lineRule="auto"/>
      </w:pPr>
      <w:r>
        <w:separator/>
      </w:r>
    </w:p>
  </w:endnote>
  <w:endnote w:type="continuationSeparator" w:id="0">
    <w:p w14:paraId="7EA5B867" w14:textId="77777777" w:rsidR="007A5A8E" w:rsidRDefault="007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7F6" w14:textId="77777777" w:rsidR="00410865" w:rsidRDefault="0024502A">
    <w:pPr>
      <w:tabs>
        <w:tab w:val="center" w:pos="504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293844"/>
      <w:docPartObj>
        <w:docPartGallery w:val="Page Numbers (Bottom of Page)"/>
        <w:docPartUnique/>
      </w:docPartObj>
    </w:sdtPr>
    <w:sdtEndPr/>
    <w:sdtContent>
      <w:sdt>
        <w:sdtPr>
          <w:id w:val="-1769616900"/>
          <w:docPartObj>
            <w:docPartGallery w:val="Page Numbers (Top of Page)"/>
            <w:docPartUnique/>
          </w:docPartObj>
        </w:sdtPr>
        <w:sdtEndPr/>
        <w:sdtContent>
          <w:p w14:paraId="0B17313C" w14:textId="0EB2292D" w:rsidR="00F77DC5" w:rsidRDefault="00F77D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26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264F">
              <w:rPr>
                <w:b/>
                <w:bCs/>
                <w:noProof/>
              </w:rPr>
              <w:t>5</w:t>
            </w:r>
            <w:r>
              <w:rPr>
                <w:b/>
                <w:bCs/>
                <w:sz w:val="24"/>
                <w:szCs w:val="24"/>
              </w:rPr>
              <w:fldChar w:fldCharType="end"/>
            </w:r>
          </w:p>
        </w:sdtContent>
      </w:sdt>
    </w:sdtContent>
  </w:sdt>
  <w:p w14:paraId="13C878A8" w14:textId="77777777" w:rsidR="00730F39" w:rsidRPr="00730F39" w:rsidRDefault="00730F39" w:rsidP="00730F39">
    <w:pPr>
      <w:tabs>
        <w:tab w:val="center" w:pos="4680"/>
        <w:tab w:val="right" w:pos="9360"/>
      </w:tabs>
      <w:spacing w:after="0" w:line="240" w:lineRule="auto"/>
      <w:ind w:left="10"/>
      <w:rPr>
        <w:sz w:val="16"/>
        <w:lang w:val="en-US" w:eastAsia="en-US"/>
      </w:rPr>
    </w:pPr>
    <w:r w:rsidRPr="00730F39">
      <w:rPr>
        <w:sz w:val="16"/>
        <w:lang w:val="en-US" w:eastAsia="en-US"/>
      </w:rPr>
      <w:t>CCC-UPR IRB</w:t>
    </w:r>
  </w:p>
  <w:p w14:paraId="0CC97ECE" w14:textId="77777777" w:rsidR="00461249" w:rsidRDefault="000D3354" w:rsidP="00461249">
    <w:pPr>
      <w:tabs>
        <w:tab w:val="center" w:pos="5040"/>
      </w:tabs>
      <w:spacing w:after="0" w:line="259" w:lineRule="auto"/>
      <w:ind w:left="0" w:firstLine="0"/>
      <w:rPr>
        <w:sz w:val="16"/>
        <w:szCs w:val="16"/>
        <w:lang w:val="en-US"/>
      </w:rPr>
    </w:pPr>
    <w:r>
      <w:rPr>
        <w:sz w:val="16"/>
        <w:szCs w:val="16"/>
        <w:lang w:val="en-US"/>
      </w:rPr>
      <w:t>SOP# 9</w:t>
    </w:r>
    <w:r w:rsidR="00461249" w:rsidRPr="00461249">
      <w:rPr>
        <w:sz w:val="16"/>
        <w:szCs w:val="16"/>
        <w:lang w:val="en-US"/>
      </w:rPr>
      <w:t xml:space="preserve"> </w:t>
    </w:r>
  </w:p>
  <w:p w14:paraId="29125A09" w14:textId="77777777" w:rsidR="000D3354" w:rsidRDefault="00290282">
    <w:pPr>
      <w:tabs>
        <w:tab w:val="center" w:pos="5040"/>
      </w:tabs>
      <w:spacing w:after="0" w:line="259" w:lineRule="auto"/>
      <w:ind w:left="0" w:firstLine="0"/>
      <w:rPr>
        <w:sz w:val="16"/>
        <w:szCs w:val="16"/>
        <w:lang w:val="en-US"/>
      </w:rPr>
    </w:pPr>
    <w:r>
      <w:rPr>
        <w:sz w:val="16"/>
        <w:szCs w:val="16"/>
        <w:lang w:val="en-US"/>
      </w:rPr>
      <w:t>Jan. 2019</w:t>
    </w:r>
  </w:p>
  <w:p w14:paraId="4014E3C3" w14:textId="77777777" w:rsidR="00461249" w:rsidRDefault="0046124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59C9" w14:textId="77777777" w:rsidR="00410865" w:rsidRDefault="0024502A">
    <w:pPr>
      <w:tabs>
        <w:tab w:val="center" w:pos="504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6691" w14:textId="77777777" w:rsidR="007A5A8E" w:rsidRDefault="007A5A8E">
      <w:pPr>
        <w:spacing w:after="0" w:line="240" w:lineRule="auto"/>
      </w:pPr>
      <w:r>
        <w:separator/>
      </w:r>
    </w:p>
  </w:footnote>
  <w:footnote w:type="continuationSeparator" w:id="0">
    <w:p w14:paraId="6B2921AA" w14:textId="77777777" w:rsidR="007A5A8E" w:rsidRDefault="007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59743" w14:textId="77777777" w:rsidR="00410865" w:rsidRDefault="0024502A">
    <w:pPr>
      <w:spacing w:after="0" w:line="259" w:lineRule="auto"/>
      <w:ind w:left="0" w:firstLine="0"/>
    </w:pPr>
    <w:r>
      <w:rPr>
        <w:i/>
      </w:rPr>
      <w:t xml:space="preserve">Approved by IRB 10/2/09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1A79" w14:textId="77777777" w:rsidR="00410865" w:rsidRDefault="00410865">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A9D3" w14:textId="77777777" w:rsidR="00410865" w:rsidRDefault="0024502A">
    <w:pPr>
      <w:spacing w:after="0" w:line="259" w:lineRule="auto"/>
      <w:ind w:left="0" w:firstLine="0"/>
    </w:pPr>
    <w:r>
      <w:rPr>
        <w:i/>
      </w:rPr>
      <w:t xml:space="preserve">Approved by IRB 10/2/09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507C"/>
    <w:multiLevelType w:val="hybridMultilevel"/>
    <w:tmpl w:val="D8163D96"/>
    <w:lvl w:ilvl="0" w:tplc="28047C0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48BF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50E9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AA14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82C6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90091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F470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0450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FC07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C8009B"/>
    <w:multiLevelType w:val="hybridMultilevel"/>
    <w:tmpl w:val="BDA2A1A4"/>
    <w:lvl w:ilvl="0" w:tplc="ABFEE58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E5DB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8AD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2DCD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EB34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6D3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44A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C8C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4509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A376426"/>
    <w:multiLevelType w:val="hybridMultilevel"/>
    <w:tmpl w:val="C5A4E23C"/>
    <w:lvl w:ilvl="0" w:tplc="A876364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21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A51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CAA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217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E1B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8F2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A73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AFC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TIwMLY0NbS0MDNU0lEKTi0uzszPAykwqQUAFWEIyywAAAA="/>
  </w:docVars>
  <w:rsids>
    <w:rsidRoot w:val="00410865"/>
    <w:rsid w:val="000A7FF0"/>
    <w:rsid w:val="000B7ECC"/>
    <w:rsid w:val="000D3354"/>
    <w:rsid w:val="001D01CC"/>
    <w:rsid w:val="0021752D"/>
    <w:rsid w:val="00242958"/>
    <w:rsid w:val="0024502A"/>
    <w:rsid w:val="00290282"/>
    <w:rsid w:val="00392F60"/>
    <w:rsid w:val="00410865"/>
    <w:rsid w:val="00461249"/>
    <w:rsid w:val="00471C35"/>
    <w:rsid w:val="004C264F"/>
    <w:rsid w:val="00555C63"/>
    <w:rsid w:val="006E123B"/>
    <w:rsid w:val="006F549A"/>
    <w:rsid w:val="00730F39"/>
    <w:rsid w:val="007A5A8E"/>
    <w:rsid w:val="007E5D6D"/>
    <w:rsid w:val="008C04D3"/>
    <w:rsid w:val="008F53C0"/>
    <w:rsid w:val="009135DD"/>
    <w:rsid w:val="00942FA9"/>
    <w:rsid w:val="00A37DF2"/>
    <w:rsid w:val="00B240E0"/>
    <w:rsid w:val="00C23565"/>
    <w:rsid w:val="00CE0D8F"/>
    <w:rsid w:val="00D41205"/>
    <w:rsid w:val="00DA25AF"/>
    <w:rsid w:val="00EA02E4"/>
    <w:rsid w:val="00F1573E"/>
    <w:rsid w:val="00F77DC5"/>
    <w:rsid w:val="00F91ABC"/>
    <w:rsid w:val="00FB7DE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9593"/>
  <w15:docId w15:val="{9053147B-710C-4EBF-9462-FBEB95C8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3"/>
      </w:numPr>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392F60"/>
    <w:pPr>
      <w:ind w:left="720"/>
      <w:contextualSpacing/>
    </w:pPr>
  </w:style>
  <w:style w:type="paragraph" w:styleId="Footer">
    <w:name w:val="footer"/>
    <w:basedOn w:val="Normal"/>
    <w:link w:val="FooterChar"/>
    <w:uiPriority w:val="99"/>
    <w:unhideWhenUsed/>
    <w:rsid w:val="00F77DC5"/>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F77DC5"/>
    <w:rPr>
      <w:rFonts w:cs="Times New Roman"/>
      <w:lang w:val="en-US" w:eastAsia="en-US"/>
    </w:rPr>
  </w:style>
  <w:style w:type="paragraph" w:styleId="BalloonText">
    <w:name w:val="Balloon Text"/>
    <w:basedOn w:val="Normal"/>
    <w:link w:val="BalloonTextChar"/>
    <w:uiPriority w:val="99"/>
    <w:semiHidden/>
    <w:unhideWhenUsed/>
    <w:rsid w:val="00290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282"/>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8F53C0"/>
    <w:rPr>
      <w:sz w:val="16"/>
      <w:szCs w:val="16"/>
    </w:rPr>
  </w:style>
  <w:style w:type="paragraph" w:styleId="CommentText">
    <w:name w:val="annotation text"/>
    <w:basedOn w:val="Normal"/>
    <w:link w:val="CommentTextChar"/>
    <w:uiPriority w:val="99"/>
    <w:semiHidden/>
    <w:unhideWhenUsed/>
    <w:rsid w:val="008F53C0"/>
    <w:pPr>
      <w:spacing w:line="240" w:lineRule="auto"/>
    </w:pPr>
    <w:rPr>
      <w:sz w:val="20"/>
      <w:szCs w:val="20"/>
    </w:rPr>
  </w:style>
  <w:style w:type="character" w:customStyle="1" w:styleId="CommentTextChar">
    <w:name w:val="Comment Text Char"/>
    <w:basedOn w:val="DefaultParagraphFont"/>
    <w:link w:val="CommentText"/>
    <w:uiPriority w:val="99"/>
    <w:semiHidden/>
    <w:rsid w:val="008F53C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F53C0"/>
    <w:rPr>
      <w:b/>
      <w:bCs/>
    </w:rPr>
  </w:style>
  <w:style w:type="character" w:customStyle="1" w:styleId="CommentSubjectChar">
    <w:name w:val="Comment Subject Char"/>
    <w:basedOn w:val="CommentTextChar"/>
    <w:link w:val="CommentSubject"/>
    <w:uiPriority w:val="99"/>
    <w:semiHidden/>
    <w:rsid w:val="008F53C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6656">
      <w:bodyDiv w:val="1"/>
      <w:marLeft w:val="0"/>
      <w:marRight w:val="0"/>
      <w:marTop w:val="0"/>
      <w:marBottom w:val="0"/>
      <w:divBdr>
        <w:top w:val="none" w:sz="0" w:space="0" w:color="auto"/>
        <w:left w:val="none" w:sz="0" w:space="0" w:color="auto"/>
        <w:bottom w:val="none" w:sz="0" w:space="0" w:color="auto"/>
        <w:right w:val="none" w:sz="0" w:space="0" w:color="auto"/>
      </w:divBdr>
    </w:div>
    <w:div w:id="66289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SOP - Recruitment _Approved 10-2-09_.doc</vt:lpstr>
    </vt:vector>
  </TitlesOfParts>
  <Company>Microsoft</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SOP - Recruitment _Approved 10-2-09_.doc</dc:title>
  <dc:subject/>
  <dc:creator>ma354</dc:creator>
  <cp:keywords/>
  <cp:lastModifiedBy>Wanda Figueroa</cp:lastModifiedBy>
  <cp:revision>2</cp:revision>
  <cp:lastPrinted>2019-01-15T18:37:00Z</cp:lastPrinted>
  <dcterms:created xsi:type="dcterms:W3CDTF">2019-02-22T17:05:00Z</dcterms:created>
  <dcterms:modified xsi:type="dcterms:W3CDTF">2019-02-22T17:05:00Z</dcterms:modified>
</cp:coreProperties>
</file>